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E2" w:rsidRDefault="000B70E2" w:rsidP="000B70E2">
      <w:pPr>
        <w:pStyle w:val="Corpodetexto2"/>
        <w:tabs>
          <w:tab w:val="clear" w:pos="2496"/>
        </w:tabs>
        <w:jc w:val="center"/>
        <w:rPr>
          <w:rFonts w:ascii="Verdana" w:hAnsi="Verdana" w:cs="Arial"/>
          <w:b/>
          <w:bCs/>
          <w:sz w:val="22"/>
          <w:szCs w:val="22"/>
          <w:u w:val="single"/>
        </w:rPr>
      </w:pPr>
    </w:p>
    <w:p w:rsidR="000B70E2" w:rsidRDefault="000B70E2" w:rsidP="000B70E2">
      <w:pPr>
        <w:pStyle w:val="Corpodetexto2"/>
        <w:tabs>
          <w:tab w:val="clear" w:pos="2496"/>
        </w:tabs>
        <w:jc w:val="center"/>
        <w:rPr>
          <w:rFonts w:ascii="Verdana" w:hAnsi="Verdana" w:cs="Arial"/>
          <w:b/>
          <w:bCs/>
          <w:sz w:val="22"/>
          <w:szCs w:val="22"/>
          <w:u w:val="single"/>
        </w:rPr>
      </w:pPr>
      <w:r w:rsidRPr="00D720FE">
        <w:rPr>
          <w:rFonts w:ascii="Verdana" w:hAnsi="Verdana" w:cs="Arial"/>
          <w:b/>
          <w:bCs/>
          <w:sz w:val="22"/>
          <w:szCs w:val="22"/>
          <w:u w:val="single"/>
        </w:rPr>
        <w:t>TERMO DE REFERÊNCIA</w:t>
      </w:r>
    </w:p>
    <w:p w:rsidR="000B70E2" w:rsidRDefault="000B70E2" w:rsidP="000B70E2">
      <w:pPr>
        <w:pStyle w:val="Corpodetexto2"/>
        <w:tabs>
          <w:tab w:val="clear" w:pos="2496"/>
        </w:tabs>
        <w:jc w:val="center"/>
        <w:rPr>
          <w:rFonts w:ascii="Verdana" w:hAnsi="Verdana" w:cs="Arial"/>
          <w:b/>
          <w:bCs/>
          <w:sz w:val="22"/>
          <w:szCs w:val="22"/>
          <w:u w:val="single"/>
        </w:rPr>
      </w:pPr>
    </w:p>
    <w:p w:rsidR="000B70E2" w:rsidRPr="00D720FE" w:rsidRDefault="000B70E2" w:rsidP="000B70E2">
      <w:pPr>
        <w:pStyle w:val="Corpodetexto2"/>
        <w:tabs>
          <w:tab w:val="clear" w:pos="2496"/>
        </w:tabs>
        <w:jc w:val="center"/>
        <w:rPr>
          <w:rFonts w:ascii="Verdana" w:hAnsi="Verdana" w:cs="Arial"/>
          <w:b/>
          <w:bCs/>
          <w:sz w:val="22"/>
          <w:szCs w:val="22"/>
          <w:u w:val="single"/>
        </w:rPr>
      </w:pPr>
    </w:p>
    <w:p w:rsidR="000B70E2" w:rsidRPr="00D720FE" w:rsidRDefault="000B70E2" w:rsidP="000B70E2">
      <w:pPr>
        <w:rPr>
          <w:rFonts w:ascii="Verdana" w:hAnsi="Verdana" w:cs="Arial"/>
          <w:sz w:val="22"/>
          <w:szCs w:val="22"/>
        </w:rPr>
      </w:pPr>
    </w:p>
    <w:p w:rsidR="000B70E2" w:rsidRPr="00D720FE" w:rsidRDefault="000B70E2" w:rsidP="000B70E2">
      <w:pPr>
        <w:numPr>
          <w:ilvl w:val="0"/>
          <w:numId w:val="1"/>
        </w:numPr>
        <w:rPr>
          <w:rFonts w:ascii="Verdana" w:hAnsi="Verdana"/>
          <w:b/>
          <w:sz w:val="22"/>
          <w:szCs w:val="22"/>
        </w:rPr>
      </w:pPr>
      <w:r w:rsidRPr="00D720FE">
        <w:rPr>
          <w:rFonts w:ascii="Verdana" w:hAnsi="Verdana"/>
          <w:b/>
          <w:sz w:val="22"/>
          <w:szCs w:val="22"/>
        </w:rPr>
        <w:t>DO OBJETO</w:t>
      </w:r>
    </w:p>
    <w:p w:rsidR="000B70E2" w:rsidRPr="00D720FE" w:rsidRDefault="000B70E2" w:rsidP="000B70E2">
      <w:pPr>
        <w:ind w:left="709" w:hanging="709"/>
        <w:jc w:val="both"/>
        <w:rPr>
          <w:rFonts w:ascii="Verdana" w:hAnsi="Verdana"/>
          <w:sz w:val="22"/>
          <w:szCs w:val="22"/>
        </w:rPr>
      </w:pPr>
    </w:p>
    <w:p w:rsidR="000B70E2" w:rsidRPr="009D79E9" w:rsidRDefault="000B70E2" w:rsidP="000B70E2">
      <w:pPr>
        <w:pStyle w:val="Corpodetexto2"/>
        <w:numPr>
          <w:ilvl w:val="1"/>
          <w:numId w:val="1"/>
        </w:numPr>
        <w:tabs>
          <w:tab w:val="clear" w:pos="1000"/>
          <w:tab w:val="num" w:pos="993"/>
        </w:tabs>
        <w:spacing w:after="240"/>
        <w:ind w:left="993" w:hanging="567"/>
        <w:rPr>
          <w:rFonts w:ascii="Verdana" w:hAnsi="Verdana"/>
          <w:color w:val="FF0000"/>
          <w:sz w:val="22"/>
          <w:szCs w:val="22"/>
          <w:lang w:val="pt-BR"/>
        </w:rPr>
      </w:pPr>
      <w:r w:rsidRPr="00D720FE">
        <w:rPr>
          <w:rFonts w:ascii="Verdana" w:hAnsi="Verdana"/>
          <w:sz w:val="22"/>
          <w:szCs w:val="22"/>
          <w:lang w:val="pt-BR"/>
        </w:rPr>
        <w:t>Fornecimento de MATERIAIS DE EXPEDIE</w:t>
      </w:r>
      <w:r>
        <w:rPr>
          <w:rFonts w:ascii="Verdana" w:hAnsi="Verdana"/>
          <w:sz w:val="22"/>
          <w:szCs w:val="22"/>
          <w:lang w:val="pt-BR"/>
        </w:rPr>
        <w:t>NTE</w:t>
      </w:r>
      <w:r w:rsidRPr="00D720FE">
        <w:rPr>
          <w:rFonts w:ascii="Verdana" w:hAnsi="Verdana"/>
          <w:sz w:val="22"/>
          <w:szCs w:val="22"/>
          <w:lang w:val="pt-BR"/>
        </w:rPr>
        <w:t xml:space="preserve">, com entrega única, para reabastecimento do Almoxarifado do TRF 5ª Região, segundo quantitativos e especificações </w:t>
      </w:r>
      <w:r>
        <w:rPr>
          <w:rFonts w:ascii="Verdana" w:hAnsi="Verdana"/>
          <w:sz w:val="22"/>
          <w:szCs w:val="22"/>
          <w:lang w:val="pt-BR"/>
        </w:rPr>
        <w:t>descrita</w:t>
      </w:r>
      <w:r w:rsidRPr="008B72C0">
        <w:rPr>
          <w:rFonts w:ascii="Verdana" w:hAnsi="Verdana"/>
          <w:sz w:val="22"/>
          <w:szCs w:val="22"/>
          <w:lang w:val="pt-BR"/>
        </w:rPr>
        <w:t>s nos quadros abaixo:</w:t>
      </w:r>
    </w:p>
    <w:p w:rsidR="000B70E2" w:rsidRPr="00364C4F" w:rsidRDefault="000B70E2" w:rsidP="000B70E2">
      <w:pPr>
        <w:pStyle w:val="PargrafodaLista"/>
        <w:ind w:left="360"/>
        <w:rPr>
          <w:rFonts w:ascii="Arial" w:hAnsi="Arial" w:cs="Arial"/>
          <w:color w:val="000000"/>
          <w:sz w:val="20"/>
          <w:szCs w:val="20"/>
        </w:rPr>
      </w:pPr>
    </w:p>
    <w:p w:rsidR="000B70E2" w:rsidRPr="008B4192" w:rsidRDefault="000B70E2" w:rsidP="000B70E2">
      <w:pPr>
        <w:pStyle w:val="Corpodetexto2"/>
        <w:numPr>
          <w:ilvl w:val="1"/>
          <w:numId w:val="1"/>
        </w:numPr>
        <w:spacing w:after="240"/>
        <w:ind w:left="993" w:hanging="567"/>
        <w:rPr>
          <w:rFonts w:ascii="Verdana" w:hAnsi="Verdana"/>
          <w:sz w:val="22"/>
          <w:szCs w:val="22"/>
          <w:lang w:val="pt-BR"/>
        </w:rPr>
      </w:pPr>
      <w:r w:rsidRPr="008B4192">
        <w:rPr>
          <w:rFonts w:ascii="Verdana" w:hAnsi="Verdana"/>
          <w:sz w:val="22"/>
          <w:szCs w:val="22"/>
          <w:lang w:val="pt-BR"/>
        </w:rPr>
        <w:t>O item 2</w:t>
      </w:r>
      <w:r>
        <w:rPr>
          <w:rFonts w:ascii="Verdana" w:hAnsi="Verdana"/>
          <w:sz w:val="22"/>
          <w:szCs w:val="22"/>
          <w:lang w:val="pt-BR"/>
        </w:rPr>
        <w:t>2</w:t>
      </w:r>
      <w:r w:rsidRPr="008B4192">
        <w:rPr>
          <w:rFonts w:ascii="Verdana" w:hAnsi="Verdana"/>
          <w:sz w:val="22"/>
          <w:szCs w:val="22"/>
          <w:lang w:val="pt-BR"/>
        </w:rPr>
        <w:t xml:space="preserve"> (cinta elástica) deverá ser confeccionado exatamente com as mesmas características do modelo a ser fornecido pelo TRF da 5ª Região.</w:t>
      </w:r>
    </w:p>
    <w:p w:rsidR="000B70E2" w:rsidRPr="008B4192" w:rsidRDefault="000B70E2" w:rsidP="000B70E2">
      <w:pPr>
        <w:pStyle w:val="Corpodetexto2"/>
        <w:numPr>
          <w:ilvl w:val="1"/>
          <w:numId w:val="1"/>
        </w:numPr>
        <w:spacing w:after="240"/>
        <w:ind w:left="993" w:hanging="567"/>
        <w:rPr>
          <w:rFonts w:ascii="Verdana" w:hAnsi="Verdana"/>
          <w:sz w:val="22"/>
          <w:szCs w:val="22"/>
          <w:lang w:val="pt-BR"/>
        </w:rPr>
      </w:pPr>
      <w:r w:rsidRPr="008B4192">
        <w:rPr>
          <w:rFonts w:ascii="Verdana" w:hAnsi="Verdana"/>
          <w:sz w:val="22"/>
          <w:szCs w:val="22"/>
          <w:lang w:val="pt-BR"/>
        </w:rPr>
        <w:t>Para o item 1</w:t>
      </w:r>
      <w:r>
        <w:rPr>
          <w:rFonts w:ascii="Verdana" w:hAnsi="Verdana"/>
          <w:sz w:val="22"/>
          <w:szCs w:val="22"/>
          <w:lang w:val="pt-BR"/>
        </w:rPr>
        <w:t>8</w:t>
      </w:r>
      <w:r w:rsidRPr="008B4192">
        <w:rPr>
          <w:rFonts w:ascii="Verdana" w:hAnsi="Verdana"/>
          <w:sz w:val="22"/>
          <w:szCs w:val="22"/>
          <w:lang w:val="pt-BR"/>
        </w:rPr>
        <w:t xml:space="preserve"> (papel), cuja atividade de fabricação ou industrialização é enquadrada no Anexo II da Instrução Normativa IBAMA n° 31, de 03/12/2009 será exigido o Comprovante de Registro do fabricante do produto no Cadastro Técnico Federal de Atividades Potencialmente Poluidoras ou </w:t>
      </w:r>
      <w:proofErr w:type="spellStart"/>
      <w:r w:rsidRPr="008B4192">
        <w:rPr>
          <w:rFonts w:ascii="Verdana" w:hAnsi="Verdana"/>
          <w:sz w:val="22"/>
          <w:szCs w:val="22"/>
          <w:lang w:val="pt-BR"/>
        </w:rPr>
        <w:t>Utilizadoras</w:t>
      </w:r>
      <w:proofErr w:type="spellEnd"/>
      <w:r w:rsidRPr="008B4192">
        <w:rPr>
          <w:rFonts w:ascii="Verdana" w:hAnsi="Verdana"/>
          <w:sz w:val="22"/>
          <w:szCs w:val="22"/>
          <w:lang w:val="pt-BR"/>
        </w:rPr>
        <w:t xml:space="preserve"> de Recursos Ambientais, acompanhado do respectivo Certificado de Regularidade válido, nos termos do artigo 17, inciso II, da Lei n° 6.938, de 1981, e da Instrução Normativa IBAMA n° 31, de 03/12/2009, e legislação correlata.</w:t>
      </w:r>
    </w:p>
    <w:p w:rsidR="000B70E2" w:rsidRPr="00C95454" w:rsidRDefault="000B70E2" w:rsidP="000B70E2">
      <w:pPr>
        <w:rPr>
          <w:rFonts w:ascii="Tahoma" w:hAnsi="Tahoma" w:cs="Tahoma"/>
          <w:sz w:val="22"/>
          <w:szCs w:val="22"/>
        </w:rPr>
      </w:pPr>
    </w:p>
    <w:tbl>
      <w:tblPr>
        <w:tblW w:w="9660" w:type="dxa"/>
        <w:tblInd w:w="55" w:type="dxa"/>
        <w:tblCellMar>
          <w:left w:w="70" w:type="dxa"/>
          <w:right w:w="70" w:type="dxa"/>
        </w:tblCellMar>
        <w:tblLook w:val="04A0"/>
      </w:tblPr>
      <w:tblGrid>
        <w:gridCol w:w="593"/>
        <w:gridCol w:w="1000"/>
        <w:gridCol w:w="5107"/>
        <w:gridCol w:w="923"/>
        <w:gridCol w:w="1080"/>
        <w:gridCol w:w="958"/>
      </w:tblGrid>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1</w:t>
            </w:r>
            <w:proofErr w:type="gramEnd"/>
            <w:r w:rsidRPr="002E1986">
              <w:rPr>
                <w:rFonts w:ascii="Calibri" w:hAnsi="Calibri"/>
                <w:b/>
                <w:bCs/>
                <w:color w:val="000000"/>
                <w:sz w:val="22"/>
                <w:szCs w:val="22"/>
              </w:rPr>
              <w:t xml:space="preserve"> </w:t>
            </w:r>
          </w:p>
        </w:tc>
      </w:tr>
      <w:tr w:rsidR="000B70E2" w:rsidRPr="002E1986" w:rsidTr="00796565">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b/>
                <w:bCs/>
                <w:color w:val="000000"/>
              </w:rPr>
            </w:pPr>
            <w:r>
              <w:rPr>
                <w:rFonts w:ascii="Arial" w:hAnsi="Arial" w:cs="Arial"/>
                <w:b/>
                <w:bCs/>
                <w:color w:val="000000"/>
                <w:sz w:val="22"/>
                <w:szCs w:val="22"/>
              </w:rPr>
              <w:t>I</w:t>
            </w:r>
            <w:r w:rsidRPr="002E1986">
              <w:rPr>
                <w:rFonts w:ascii="Arial" w:hAnsi="Arial" w:cs="Arial"/>
                <w:b/>
                <w:bCs/>
                <w:color w:val="000000"/>
                <w:sz w:val="22"/>
                <w:szCs w:val="22"/>
              </w:rPr>
              <w:t>tem</w:t>
            </w:r>
          </w:p>
        </w:tc>
        <w:tc>
          <w:tcPr>
            <w:tcW w:w="10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b/>
                <w:bCs/>
                <w:color w:val="000000"/>
                <w:sz w:val="18"/>
                <w:szCs w:val="18"/>
              </w:rPr>
            </w:pPr>
            <w:r w:rsidRPr="002E1986">
              <w:rPr>
                <w:rFonts w:ascii="Arial" w:hAnsi="Arial" w:cs="Arial"/>
                <w:b/>
                <w:bCs/>
                <w:color w:val="000000"/>
                <w:sz w:val="18"/>
                <w:szCs w:val="18"/>
              </w:rPr>
              <w:t>CATMAT</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b/>
                <w:bCs/>
                <w:color w:val="000000"/>
              </w:rPr>
            </w:pPr>
            <w:r w:rsidRPr="002E1986">
              <w:rPr>
                <w:rFonts w:ascii="Arial" w:hAnsi="Arial" w:cs="Arial"/>
                <w:b/>
                <w:bCs/>
                <w:color w:val="000000"/>
                <w:sz w:val="22"/>
                <w:szCs w:val="22"/>
              </w:rPr>
              <w:t>Material</w:t>
            </w:r>
          </w:p>
        </w:tc>
        <w:tc>
          <w:tcPr>
            <w:tcW w:w="86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b/>
                <w:bCs/>
                <w:color w:val="000000"/>
                <w:sz w:val="18"/>
                <w:szCs w:val="18"/>
              </w:rPr>
            </w:pPr>
            <w:r w:rsidRPr="002E1986">
              <w:rPr>
                <w:rFonts w:ascii="Arial" w:hAnsi="Arial" w:cs="Arial"/>
                <w:b/>
                <w:bCs/>
                <w:color w:val="000000"/>
                <w:sz w:val="18"/>
                <w:szCs w:val="18"/>
              </w:rPr>
              <w:t>Unidade</w:t>
            </w:r>
          </w:p>
        </w:tc>
        <w:tc>
          <w:tcPr>
            <w:tcW w:w="10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b/>
                <w:bCs/>
                <w:color w:val="000000"/>
              </w:rPr>
            </w:pPr>
            <w:r w:rsidRPr="002E1986">
              <w:rPr>
                <w:rFonts w:ascii="Arial" w:hAnsi="Arial" w:cs="Arial"/>
                <w:b/>
                <w:bCs/>
                <w:color w:val="000000"/>
                <w:sz w:val="22"/>
                <w:szCs w:val="22"/>
              </w:rPr>
              <w:t>Média mensal</w:t>
            </w:r>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b/>
                <w:bCs/>
                <w:color w:val="000000"/>
              </w:rPr>
            </w:pPr>
            <w:r w:rsidRPr="002E1986">
              <w:rPr>
                <w:rFonts w:ascii="Arial" w:hAnsi="Arial" w:cs="Arial"/>
                <w:b/>
                <w:bCs/>
                <w:color w:val="000000"/>
                <w:sz w:val="22"/>
                <w:szCs w:val="22"/>
              </w:rPr>
              <w:t>QTDE compra</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sidRPr="002E1986">
              <w:rPr>
                <w:rFonts w:ascii="Calibri" w:hAnsi="Calibri"/>
                <w:color w:val="000000"/>
                <w:sz w:val="22"/>
                <w:szCs w:val="22"/>
              </w:rPr>
              <w:t>1</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203277</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ALMOFADA PARA CARIMBO Nº 4 - MED.APROX.10.5X18</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12</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Pr>
                <w:rFonts w:ascii="Calibri" w:hAnsi="Calibri"/>
                <w:color w:val="000000"/>
                <w:sz w:val="22"/>
                <w:szCs w:val="22"/>
              </w:rPr>
              <w:t>2</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284286</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TINTA AZUL P/ ALMOFADA DE CARIMBO (RECIP. C/ 40 ML)</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10</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Pr>
                <w:rFonts w:ascii="Calibri" w:hAnsi="Calibri"/>
                <w:color w:val="000000"/>
                <w:sz w:val="22"/>
                <w:szCs w:val="22"/>
              </w:rPr>
              <w:t>3</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283589</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TINTA PRETA P/ ALMOFADA DE CARIMBO (RECIP/ C/ </w:t>
            </w:r>
            <w:proofErr w:type="gramStart"/>
            <w:r w:rsidRPr="002E1986">
              <w:rPr>
                <w:rFonts w:ascii="Arial" w:hAnsi="Arial" w:cs="Arial"/>
                <w:color w:val="000000"/>
                <w:sz w:val="22"/>
                <w:szCs w:val="22"/>
              </w:rPr>
              <w:t>40ML</w:t>
            </w:r>
            <w:proofErr w:type="gramEnd"/>
            <w:r w:rsidRPr="002E1986">
              <w:rPr>
                <w:rFonts w:ascii="Arial" w:hAnsi="Arial" w:cs="Arial"/>
                <w:color w:val="000000"/>
                <w:sz w:val="22"/>
                <w:szCs w:val="22"/>
              </w:rPr>
              <w:t>)</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TUBO</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10</w:t>
            </w:r>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2</w:t>
            </w:r>
            <w:proofErr w:type="gramEnd"/>
          </w:p>
        </w:tc>
      </w:tr>
      <w:tr w:rsidR="000B70E2" w:rsidRPr="002E1986" w:rsidTr="007965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Pr>
                <w:rFonts w:ascii="Calibri" w:hAnsi="Calibri"/>
                <w:color w:val="000000"/>
                <w:sz w:val="22"/>
                <w:szCs w:val="22"/>
              </w:rPr>
              <w:t>4</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274804</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CLIPE NIQUELADO Nº 6/0</w:t>
            </w:r>
            <w:proofErr w:type="gramStart"/>
            <w:r w:rsidRPr="002E1986">
              <w:rPr>
                <w:rFonts w:ascii="Arial" w:hAnsi="Arial" w:cs="Arial"/>
                <w:color w:val="000000"/>
                <w:sz w:val="22"/>
                <w:szCs w:val="22"/>
              </w:rPr>
              <w:t xml:space="preserve">   </w:t>
            </w:r>
            <w:proofErr w:type="gramEnd"/>
            <w:r w:rsidRPr="002E1986">
              <w:rPr>
                <w:rFonts w:ascii="Arial" w:hAnsi="Arial" w:cs="Arial"/>
                <w:color w:val="000000"/>
                <w:sz w:val="22"/>
                <w:szCs w:val="22"/>
              </w:rPr>
              <w:t>(CX  50 UNID. )</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CAIXA</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2</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25</w:t>
            </w:r>
          </w:p>
        </w:tc>
      </w:tr>
      <w:tr w:rsidR="000B70E2" w:rsidRPr="002E1986" w:rsidTr="007965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sidRPr="002E1986">
              <w:rPr>
                <w:rFonts w:ascii="Calibri" w:hAnsi="Calibri"/>
                <w:color w:val="000000"/>
                <w:sz w:val="22"/>
                <w:szCs w:val="22"/>
              </w:rPr>
              <w:t>5</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250726</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ESTILETE ESTREITO TIPO STANDARD</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5</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60</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sidRPr="002E1986">
              <w:rPr>
                <w:rFonts w:ascii="Calibri" w:hAnsi="Calibri"/>
                <w:color w:val="000000"/>
                <w:sz w:val="22"/>
                <w:szCs w:val="22"/>
              </w:rPr>
              <w:t>6</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279204</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FITA ADESIVA, MATERIAL FILME </w:t>
            </w:r>
            <w:proofErr w:type="gramStart"/>
            <w:r w:rsidRPr="002E1986">
              <w:rPr>
                <w:rFonts w:ascii="Arial" w:hAnsi="Arial" w:cs="Arial"/>
                <w:color w:val="000000"/>
                <w:sz w:val="22"/>
                <w:szCs w:val="22"/>
              </w:rPr>
              <w:t xml:space="preserve">ACETATO </w:t>
            </w:r>
            <w:proofErr w:type="spellStart"/>
            <w:r w:rsidRPr="002E1986">
              <w:rPr>
                <w:rFonts w:ascii="Arial" w:hAnsi="Arial" w:cs="Arial"/>
                <w:color w:val="000000"/>
                <w:sz w:val="22"/>
                <w:szCs w:val="22"/>
              </w:rPr>
              <w:t>´E</w:t>
            </w:r>
            <w:proofErr w:type="spellEnd"/>
            <w:proofErr w:type="gramEnd"/>
            <w:r w:rsidRPr="002E1986">
              <w:rPr>
                <w:rFonts w:ascii="Arial" w:hAnsi="Arial" w:cs="Arial"/>
                <w:color w:val="000000"/>
                <w:sz w:val="22"/>
                <w:szCs w:val="22"/>
              </w:rPr>
              <w:t>´, TIPO MÁGICA, LARGURA 12, COMPRIMENTO 33</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ROLO</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12</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Pr>
                <w:rFonts w:ascii="Calibri" w:hAnsi="Calibri"/>
                <w:color w:val="000000"/>
                <w:sz w:val="22"/>
                <w:szCs w:val="22"/>
              </w:rPr>
              <w:t>7</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285369</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PASTA PLÁSTICO CORRUGADO FLEXÍVEL</w:t>
            </w:r>
            <w:proofErr w:type="gramEnd"/>
            <w:r w:rsidRPr="002E1986">
              <w:rPr>
                <w:rFonts w:ascii="Arial" w:hAnsi="Arial" w:cs="Arial"/>
                <w:color w:val="000000"/>
                <w:sz w:val="22"/>
                <w:szCs w:val="22"/>
              </w:rPr>
              <w:t xml:space="preserve"> LOMBADA 40 </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3</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40</w:t>
            </w:r>
          </w:p>
        </w:tc>
      </w:tr>
      <w:tr w:rsidR="000B70E2" w:rsidRPr="002E1986" w:rsidTr="0079656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Pr>
                <w:rFonts w:ascii="Calibri" w:hAnsi="Calibri"/>
                <w:color w:val="000000"/>
                <w:sz w:val="22"/>
                <w:szCs w:val="22"/>
              </w:rPr>
              <w:t>8</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340901</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sz w:val="20"/>
                <w:szCs w:val="20"/>
              </w:rPr>
            </w:pPr>
            <w:r w:rsidRPr="002E1986">
              <w:rPr>
                <w:rFonts w:ascii="Arial" w:hAnsi="Arial" w:cs="Arial"/>
                <w:color w:val="000000"/>
                <w:sz w:val="20"/>
                <w:szCs w:val="20"/>
              </w:rPr>
              <w:t>PASTA</w:t>
            </w:r>
            <w:proofErr w:type="gramStart"/>
            <w:r w:rsidRPr="002E1986">
              <w:rPr>
                <w:rFonts w:ascii="Arial" w:hAnsi="Arial" w:cs="Arial"/>
                <w:color w:val="000000"/>
                <w:sz w:val="20"/>
                <w:szCs w:val="20"/>
              </w:rPr>
              <w:t xml:space="preserve">  </w:t>
            </w:r>
            <w:proofErr w:type="gramEnd"/>
            <w:r w:rsidRPr="002E1986">
              <w:rPr>
                <w:rFonts w:ascii="Arial" w:hAnsi="Arial" w:cs="Arial"/>
                <w:color w:val="000000"/>
                <w:sz w:val="20"/>
                <w:szCs w:val="20"/>
              </w:rPr>
              <w:t>PLÁSTICA  TIPO  L  EM POLIPROPILENO TRANSPARENTE INCOLOR</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27</w:t>
            </w:r>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250</w:t>
            </w:r>
          </w:p>
        </w:tc>
      </w:tr>
      <w:tr w:rsidR="000B70E2" w:rsidRPr="002E1986" w:rsidTr="007965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proofErr w:type="gramStart"/>
            <w:r>
              <w:rPr>
                <w:rFonts w:ascii="Calibri" w:hAnsi="Calibri"/>
                <w:color w:val="000000"/>
                <w:sz w:val="22"/>
                <w:szCs w:val="22"/>
              </w:rPr>
              <w:t>9</w:t>
            </w:r>
            <w:proofErr w:type="gramEnd"/>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236472</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RÉGUA PLÁSTICA TRANSP. 50 CM</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15</w:t>
            </w:r>
          </w:p>
        </w:tc>
      </w:tr>
      <w:tr w:rsidR="000B70E2" w:rsidRPr="002E1986" w:rsidTr="007965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sidRPr="002E1986">
              <w:rPr>
                <w:rFonts w:ascii="Calibri" w:hAnsi="Calibri"/>
                <w:color w:val="000000"/>
                <w:sz w:val="22"/>
                <w:szCs w:val="22"/>
              </w:rPr>
              <w:t>1</w:t>
            </w:r>
            <w:r>
              <w:rPr>
                <w:rFonts w:ascii="Calibri" w:hAnsi="Calibri"/>
                <w:color w:val="000000"/>
                <w:sz w:val="22"/>
                <w:szCs w:val="22"/>
              </w:rPr>
              <w:t>0</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236471</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RÉGUA PLÁSTICA TRANSP. </w:t>
            </w:r>
            <w:proofErr w:type="gramStart"/>
            <w:r w:rsidRPr="002E1986">
              <w:rPr>
                <w:rFonts w:ascii="Arial" w:hAnsi="Arial" w:cs="Arial"/>
                <w:color w:val="000000"/>
                <w:sz w:val="22"/>
                <w:szCs w:val="22"/>
              </w:rPr>
              <w:t>30CM</w:t>
            </w:r>
            <w:proofErr w:type="gramEnd"/>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3</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40</w:t>
            </w:r>
          </w:p>
        </w:tc>
      </w:tr>
      <w:tr w:rsidR="000B70E2" w:rsidRPr="002E1986" w:rsidTr="00796565">
        <w:trPr>
          <w:trHeight w:val="21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rPr>
                <w:rFonts w:ascii="Calibri" w:hAnsi="Calibri"/>
                <w:color w:val="000000"/>
              </w:rPr>
            </w:pPr>
            <w:r>
              <w:rPr>
                <w:rFonts w:ascii="Calibri" w:hAnsi="Calibri"/>
                <w:color w:val="000000"/>
                <w:sz w:val="22"/>
                <w:szCs w:val="22"/>
              </w:rPr>
              <w:lastRenderedPageBreak/>
              <w:t xml:space="preserve">  11</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rPr>
                <w:rFonts w:ascii="Arial" w:hAnsi="Arial" w:cs="Arial"/>
                <w:color w:val="000000"/>
              </w:rPr>
            </w:pPr>
            <w:r w:rsidRPr="002E1986">
              <w:rPr>
                <w:rFonts w:ascii="Arial" w:hAnsi="Arial" w:cs="Arial"/>
                <w:color w:val="000000"/>
                <w:sz w:val="22"/>
                <w:szCs w:val="22"/>
              </w:rPr>
              <w:t>263813</w:t>
            </w:r>
          </w:p>
        </w:tc>
        <w:tc>
          <w:tcPr>
            <w:tcW w:w="5200" w:type="dxa"/>
            <w:tcBorders>
              <w:top w:val="nil"/>
              <w:left w:val="nil"/>
              <w:bottom w:val="nil"/>
              <w:right w:val="nil"/>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BLOCO PARA RECADO </w:t>
            </w:r>
            <w:proofErr w:type="gramStart"/>
            <w:r w:rsidRPr="002E1986">
              <w:rPr>
                <w:rFonts w:ascii="Arial" w:hAnsi="Arial" w:cs="Arial"/>
                <w:color w:val="000000"/>
                <w:sz w:val="22"/>
                <w:szCs w:val="22"/>
              </w:rPr>
              <w:t>AUTO-ADESIVO</w:t>
            </w:r>
            <w:proofErr w:type="gramEnd"/>
            <w:r w:rsidRPr="002E1986">
              <w:rPr>
                <w:rFonts w:ascii="Arial" w:hAnsi="Arial" w:cs="Arial"/>
                <w:color w:val="000000"/>
                <w:sz w:val="22"/>
                <w:szCs w:val="22"/>
              </w:rPr>
              <w:t xml:space="preserve"> MED. 76X102 MM (+ /- 10%), FABRICADO EM PAPEL RECICÁVEL (75M2), COM ADESIVO ACRÍLICO RESPOSICIONÁVEL E CERTIFICADO DE SUSTENTABILIDADE (FSC) OU SUSTAINABLE OF FORESTRY INITIATIVE (SFI – CHAIN OF CUSTODY CERTIFIED)</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rsidR="000B70E2" w:rsidRPr="002E1986" w:rsidRDefault="000B70E2" w:rsidP="00796565">
            <w:pPr>
              <w:rPr>
                <w:rFonts w:ascii="Arial" w:hAnsi="Arial" w:cs="Arial"/>
                <w:color w:val="000000"/>
              </w:rPr>
            </w:pPr>
            <w:r w:rsidRPr="002E1986">
              <w:rPr>
                <w:rFonts w:ascii="Arial" w:hAnsi="Arial" w:cs="Arial"/>
                <w:color w:val="000000"/>
                <w:sz w:val="22"/>
                <w:szCs w:val="22"/>
              </w:rPr>
              <w:t>BLOCO</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43</w:t>
            </w:r>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600</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Pr>
                <w:rFonts w:ascii="Calibri" w:hAnsi="Calibri"/>
                <w:color w:val="000000"/>
                <w:sz w:val="22"/>
                <w:szCs w:val="22"/>
              </w:rPr>
              <w:t>12</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201129</w:t>
            </w:r>
          </w:p>
        </w:tc>
        <w:tc>
          <w:tcPr>
            <w:tcW w:w="5200" w:type="dxa"/>
            <w:tcBorders>
              <w:top w:val="single" w:sz="4" w:space="0" w:color="auto"/>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CORRETIVO LÍQUIDO (TIPO ERRO-EX) - TUBO COM </w:t>
            </w:r>
            <w:proofErr w:type="gramStart"/>
            <w:r w:rsidRPr="002E1986">
              <w:rPr>
                <w:rFonts w:ascii="Arial" w:hAnsi="Arial" w:cs="Arial"/>
                <w:color w:val="000000"/>
                <w:sz w:val="22"/>
                <w:szCs w:val="22"/>
              </w:rPr>
              <w:t>18ml</w:t>
            </w:r>
            <w:proofErr w:type="gramEnd"/>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3</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40</w:t>
            </w:r>
          </w:p>
        </w:tc>
      </w:tr>
      <w:tr w:rsidR="000B70E2" w:rsidRPr="002E1986" w:rsidTr="00796565">
        <w:trPr>
          <w:trHeight w:val="8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sidRPr="002E1986">
              <w:rPr>
                <w:rFonts w:ascii="Calibri" w:hAnsi="Calibri"/>
                <w:color w:val="000000"/>
                <w:sz w:val="22"/>
                <w:szCs w:val="22"/>
              </w:rPr>
              <w:t>1</w:t>
            </w:r>
            <w:r>
              <w:rPr>
                <w:rFonts w:ascii="Calibri" w:hAnsi="Calibri"/>
                <w:color w:val="000000"/>
                <w:sz w:val="22"/>
                <w:szCs w:val="22"/>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229211</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BANDEJA EXPEDIENTE, MATERIAL ACRÍLICO, COR FUMÊ, CUMRPIEMNTO 35, LARGURA 25, </w:t>
            </w:r>
            <w:proofErr w:type="gramStart"/>
            <w:r w:rsidRPr="002E1986">
              <w:rPr>
                <w:rFonts w:ascii="Arial" w:hAnsi="Arial" w:cs="Arial"/>
                <w:color w:val="000000"/>
                <w:sz w:val="22"/>
                <w:szCs w:val="22"/>
              </w:rPr>
              <w:t>DUPLEX</w:t>
            </w:r>
            <w:proofErr w:type="gramEnd"/>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w:t>
            </w:r>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3</w:t>
            </w:r>
            <w:proofErr w:type="gramEnd"/>
            <w:r w:rsidRPr="002E1986">
              <w:rPr>
                <w:rFonts w:ascii="Calibri" w:hAnsi="Calibri"/>
                <w:b/>
                <w:bCs/>
                <w:color w:val="000000"/>
                <w:sz w:val="22"/>
                <w:szCs w:val="22"/>
              </w:rPr>
              <w:t xml:space="preserve"> </w:t>
            </w:r>
          </w:p>
        </w:tc>
      </w:tr>
      <w:tr w:rsidR="000B70E2" w:rsidRPr="002E1986" w:rsidTr="00796565">
        <w:trPr>
          <w:trHeight w:val="8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Pr>
                <w:rFonts w:ascii="Calibri" w:hAnsi="Calibri"/>
                <w:color w:val="000000"/>
                <w:sz w:val="22"/>
                <w:szCs w:val="22"/>
              </w:rPr>
              <w:t>14</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285974</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CANETA MARCA-TEXTO, MATERIAL PLÁSTICO, PONTA CHANFRADA, TINTA FLUORESCENTE– COR AMARELA, TAMPA COM PRENDEDOR. </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44</w:t>
            </w:r>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560</w:t>
            </w:r>
          </w:p>
        </w:tc>
      </w:tr>
      <w:tr w:rsidR="000B70E2" w:rsidRPr="002E1986" w:rsidTr="007965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Pr>
                <w:rFonts w:ascii="Calibri" w:hAnsi="Calibri"/>
                <w:color w:val="000000"/>
                <w:sz w:val="22"/>
                <w:szCs w:val="22"/>
              </w:rPr>
              <w:t>15</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353365</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MARCADOR PARA TRANSPARÊNCIA AZUL</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w:t>
            </w:r>
          </w:p>
        </w:tc>
      </w:tr>
      <w:tr w:rsidR="000B70E2" w:rsidRPr="002E1986" w:rsidTr="007965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Pr>
                <w:rFonts w:ascii="Calibri" w:hAnsi="Calibri"/>
                <w:color w:val="000000"/>
                <w:sz w:val="22"/>
                <w:szCs w:val="22"/>
              </w:rPr>
              <w:t>16</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201347</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MARCADOR PARA TRANSPARÊNCIA VERDE</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Pr>
                <w:rFonts w:ascii="Calibri" w:hAnsi="Calibri"/>
                <w:color w:val="000000"/>
                <w:sz w:val="22"/>
                <w:szCs w:val="22"/>
              </w:rPr>
              <w:t>17</w:t>
            </w:r>
          </w:p>
        </w:tc>
        <w:tc>
          <w:tcPr>
            <w:tcW w:w="1000" w:type="dxa"/>
            <w:tcBorders>
              <w:top w:val="nil"/>
              <w:left w:val="nil"/>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328787</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MARCADOR PARA CDS-DVD</w:t>
            </w:r>
            <w:proofErr w:type="gramStart"/>
            <w:r w:rsidRPr="002E1986">
              <w:rPr>
                <w:rFonts w:ascii="Arial" w:hAnsi="Arial" w:cs="Arial"/>
                <w:color w:val="000000"/>
                <w:sz w:val="22"/>
                <w:szCs w:val="22"/>
              </w:rPr>
              <w:t xml:space="preserve">  </w:t>
            </w:r>
            <w:proofErr w:type="gramEnd"/>
            <w:r w:rsidRPr="002E1986">
              <w:rPr>
                <w:rFonts w:ascii="Arial" w:hAnsi="Arial" w:cs="Arial"/>
                <w:color w:val="000000"/>
                <w:sz w:val="22"/>
                <w:szCs w:val="22"/>
              </w:rPr>
              <w:t>AZUL (PONTA 2MM)</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2</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30</w:t>
            </w:r>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4</w:t>
            </w:r>
            <w:proofErr w:type="gramEnd"/>
            <w:r w:rsidRPr="002E1986">
              <w:rPr>
                <w:rFonts w:ascii="Calibri" w:hAnsi="Calibri"/>
                <w:b/>
                <w:bCs/>
                <w:color w:val="000000"/>
                <w:sz w:val="22"/>
                <w:szCs w:val="22"/>
              </w:rPr>
              <w:t xml:space="preserve"> </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sidRPr="002E1986">
              <w:rPr>
                <w:rFonts w:ascii="Calibri" w:hAnsi="Calibri"/>
                <w:color w:val="000000"/>
                <w:sz w:val="22"/>
                <w:szCs w:val="22"/>
              </w:rPr>
              <w:t>1</w:t>
            </w:r>
            <w:r>
              <w:rPr>
                <w:rFonts w:ascii="Calibri" w:hAnsi="Calibri"/>
                <w:color w:val="000000"/>
                <w:sz w:val="22"/>
                <w:szCs w:val="22"/>
              </w:rPr>
              <w:t>8</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229263</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PAPEL A3 MED. 297X420MM, BRANCO ALCALINO, </w:t>
            </w:r>
            <w:proofErr w:type="gramStart"/>
            <w:r w:rsidRPr="002E1986">
              <w:rPr>
                <w:rFonts w:ascii="Arial" w:hAnsi="Arial" w:cs="Arial"/>
                <w:color w:val="000000"/>
                <w:sz w:val="22"/>
                <w:szCs w:val="22"/>
              </w:rPr>
              <w:t>75g</w:t>
            </w:r>
            <w:proofErr w:type="gramEnd"/>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RESMA</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2</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40</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Pr>
                <w:rFonts w:ascii="Calibri" w:hAnsi="Calibri"/>
                <w:color w:val="000000"/>
                <w:sz w:val="22"/>
                <w:szCs w:val="22"/>
              </w:rPr>
              <w:t>19</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251817</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ENVELOPE SEM TIMBRE, </w:t>
            </w:r>
            <w:proofErr w:type="gramStart"/>
            <w:r w:rsidRPr="002E1986">
              <w:rPr>
                <w:rFonts w:ascii="Arial" w:hAnsi="Arial" w:cs="Arial"/>
                <w:color w:val="000000"/>
                <w:sz w:val="22"/>
                <w:szCs w:val="22"/>
              </w:rPr>
              <w:t>24X34CM ,</w:t>
            </w:r>
            <w:proofErr w:type="gramEnd"/>
            <w:r w:rsidRPr="002E1986">
              <w:rPr>
                <w:rFonts w:ascii="Arial" w:hAnsi="Arial" w:cs="Arial"/>
                <w:color w:val="000000"/>
                <w:sz w:val="22"/>
                <w:szCs w:val="22"/>
              </w:rPr>
              <w:t xml:space="preserve"> BANCO ALCALINO</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18</w:t>
            </w:r>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250</w:t>
            </w:r>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5</w:t>
            </w:r>
            <w:proofErr w:type="gramEnd"/>
            <w:r w:rsidRPr="002E1986">
              <w:rPr>
                <w:rFonts w:ascii="Calibri" w:hAnsi="Calibri"/>
                <w:b/>
                <w:bCs/>
                <w:color w:val="000000"/>
                <w:sz w:val="22"/>
                <w:szCs w:val="22"/>
              </w:rPr>
              <w:t xml:space="preserve"> </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Pr>
                <w:rFonts w:ascii="Calibri" w:hAnsi="Calibri"/>
                <w:color w:val="000000"/>
                <w:sz w:val="22"/>
                <w:szCs w:val="22"/>
              </w:rPr>
              <w:t>20</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327606</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FITA PARA IMPRESSORA ERC 03 PRETA REF. 102.1016 </w:t>
            </w:r>
            <w:proofErr w:type="gramStart"/>
            <w:r w:rsidRPr="002E1986">
              <w:rPr>
                <w:rFonts w:ascii="Arial" w:hAnsi="Arial" w:cs="Arial"/>
                <w:color w:val="000000"/>
                <w:sz w:val="22"/>
                <w:szCs w:val="22"/>
              </w:rPr>
              <w:t>13MM</w:t>
            </w:r>
            <w:proofErr w:type="gramEnd"/>
            <w:r w:rsidRPr="002E1986">
              <w:rPr>
                <w:rFonts w:ascii="Arial" w:hAnsi="Arial" w:cs="Arial"/>
                <w:color w:val="000000"/>
                <w:sz w:val="22"/>
                <w:szCs w:val="22"/>
              </w:rPr>
              <w:t xml:space="preserve"> X 7M</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w:t>
            </w:r>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6</w:t>
            </w:r>
            <w:proofErr w:type="gramEnd"/>
            <w:r w:rsidRPr="002E1986">
              <w:rPr>
                <w:rFonts w:ascii="Calibri" w:hAnsi="Calibri"/>
                <w:b/>
                <w:bCs/>
                <w:color w:val="000000"/>
                <w:sz w:val="22"/>
                <w:szCs w:val="22"/>
              </w:rPr>
              <w:t xml:space="preserve"> </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sidRPr="002E1986">
              <w:rPr>
                <w:rFonts w:ascii="Calibri" w:hAnsi="Calibri"/>
                <w:color w:val="000000"/>
                <w:sz w:val="22"/>
                <w:szCs w:val="22"/>
              </w:rPr>
              <w:t>21</w:t>
            </w:r>
          </w:p>
        </w:tc>
        <w:tc>
          <w:tcPr>
            <w:tcW w:w="1000" w:type="dxa"/>
            <w:tcBorders>
              <w:top w:val="nil"/>
              <w:left w:val="nil"/>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357509</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BOBINA DE POLIÉSTER P/ MÁQUINA PLASTIFICADORA, </w:t>
            </w:r>
            <w:proofErr w:type="gramStart"/>
            <w:r w:rsidRPr="002E1986">
              <w:rPr>
                <w:rFonts w:ascii="Arial" w:hAnsi="Arial" w:cs="Arial"/>
                <w:color w:val="000000"/>
                <w:sz w:val="22"/>
                <w:szCs w:val="22"/>
              </w:rPr>
              <w:t>23CM</w:t>
            </w:r>
            <w:proofErr w:type="gramEnd"/>
            <w:r w:rsidRPr="002E1986">
              <w:rPr>
                <w:rFonts w:ascii="Arial" w:hAnsi="Arial" w:cs="Arial"/>
                <w:color w:val="000000"/>
                <w:sz w:val="22"/>
                <w:szCs w:val="22"/>
              </w:rPr>
              <w:t xml:space="preserve"> X 60M</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ROLO </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proofErr w:type="gramStart"/>
            <w:r w:rsidRPr="002E1986">
              <w:rPr>
                <w:rFonts w:ascii="Arial" w:hAnsi="Arial" w:cs="Arial"/>
                <w:color w:val="000000"/>
                <w:sz w:val="22"/>
                <w:szCs w:val="22"/>
              </w:rPr>
              <w:t>4</w:t>
            </w:r>
            <w:proofErr w:type="gramEnd"/>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7</w:t>
            </w:r>
            <w:proofErr w:type="gramEnd"/>
            <w:r w:rsidRPr="002E1986">
              <w:rPr>
                <w:rFonts w:ascii="Calibri" w:hAnsi="Calibri"/>
                <w:b/>
                <w:bCs/>
                <w:color w:val="000000"/>
                <w:sz w:val="22"/>
                <w:szCs w:val="22"/>
              </w:rPr>
              <w:t xml:space="preserve"> </w:t>
            </w:r>
          </w:p>
        </w:tc>
      </w:tr>
      <w:tr w:rsidR="000B70E2" w:rsidRPr="002E1986" w:rsidTr="00796565">
        <w:trPr>
          <w:trHeight w:val="22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sidRPr="002E1986">
              <w:rPr>
                <w:rFonts w:ascii="Calibri" w:hAnsi="Calibri"/>
                <w:color w:val="000000"/>
                <w:sz w:val="22"/>
                <w:szCs w:val="22"/>
              </w:rPr>
              <w:t>2</w:t>
            </w:r>
            <w:r>
              <w:rPr>
                <w:rFonts w:ascii="Calibri" w:hAnsi="Calibri"/>
                <w:color w:val="000000"/>
                <w:sz w:val="22"/>
                <w:szCs w:val="22"/>
              </w:rPr>
              <w:t>2</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140279</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 CINTA ELÁSTICA BRANCA, MATERIAL LÁTEX, LARGURA </w:t>
            </w:r>
            <w:proofErr w:type="gramStart"/>
            <w:r w:rsidRPr="002E1986">
              <w:rPr>
                <w:rFonts w:ascii="Arial" w:hAnsi="Arial" w:cs="Arial"/>
                <w:color w:val="000000"/>
                <w:sz w:val="22"/>
                <w:szCs w:val="22"/>
              </w:rPr>
              <w:t>5</w:t>
            </w:r>
            <w:proofErr w:type="gramEnd"/>
            <w:r w:rsidRPr="002E1986">
              <w:rPr>
                <w:rFonts w:ascii="Arial" w:hAnsi="Arial" w:cs="Arial"/>
                <w:color w:val="000000"/>
                <w:sz w:val="22"/>
                <w:szCs w:val="22"/>
              </w:rPr>
              <w:t>, DIÂMETRO 25, COR BRANCA, APLICAÇÃO PARA UNIR PROCESSOS. IMPRESSÃO: “TRIBUNAL REGIONAL FEDERAL DA 5ª REGIÃO” NA COR AZUL</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292</w:t>
            </w:r>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3600</w:t>
            </w:r>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8</w:t>
            </w:r>
            <w:proofErr w:type="gramEnd"/>
            <w:r w:rsidRPr="002E1986">
              <w:rPr>
                <w:rFonts w:ascii="Calibri" w:hAnsi="Calibri"/>
                <w:b/>
                <w:bCs/>
                <w:color w:val="000000"/>
                <w:sz w:val="22"/>
                <w:szCs w:val="22"/>
              </w:rPr>
              <w:t xml:space="preserve"> </w:t>
            </w:r>
          </w:p>
        </w:tc>
      </w:tr>
      <w:tr w:rsidR="000B70E2" w:rsidRPr="002E1986" w:rsidTr="00796565">
        <w:trPr>
          <w:trHeight w:val="20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sidRPr="002E1986">
              <w:rPr>
                <w:rFonts w:ascii="Calibri" w:hAnsi="Calibri"/>
                <w:color w:val="000000"/>
                <w:sz w:val="22"/>
                <w:szCs w:val="22"/>
              </w:rPr>
              <w:lastRenderedPageBreak/>
              <w:t>2</w:t>
            </w:r>
            <w:r>
              <w:rPr>
                <w:rFonts w:ascii="Calibri" w:hAnsi="Calibri"/>
                <w:color w:val="000000"/>
                <w:sz w:val="22"/>
                <w:szCs w:val="22"/>
              </w:rPr>
              <w:t>3</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374084</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BASE PARA MOUSE COM APOIO PARA PUNHO EM GEL, BORRACHA ANTIESTÁTICA, ACABAMENTO SUPERFICIAL TECIDO,</w:t>
            </w:r>
            <w:proofErr w:type="gramStart"/>
            <w:r w:rsidRPr="002E1986">
              <w:rPr>
                <w:rFonts w:ascii="Arial" w:hAnsi="Arial" w:cs="Arial"/>
                <w:color w:val="000000"/>
                <w:sz w:val="22"/>
                <w:szCs w:val="22"/>
              </w:rPr>
              <w:t xml:space="preserve">  </w:t>
            </w:r>
            <w:proofErr w:type="gramEnd"/>
            <w:r w:rsidRPr="002E1986">
              <w:rPr>
                <w:rFonts w:ascii="Arial" w:hAnsi="Arial" w:cs="Arial"/>
                <w:color w:val="000000"/>
                <w:sz w:val="22"/>
                <w:szCs w:val="22"/>
              </w:rPr>
              <w:t>DIMENSÕES APROXIMADAS (CM) - AXLXP:  25CM X 22CM X 2CM  OU SUPERIORES; COR  PRETA, AZUL ESCURO, OU CINZA</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w:t>
            </w:r>
          </w:p>
        </w:tc>
      </w:tr>
      <w:tr w:rsidR="000B70E2" w:rsidRPr="002E1986" w:rsidTr="00796565">
        <w:trPr>
          <w:trHeight w:val="17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sidRPr="002E1986">
              <w:rPr>
                <w:rFonts w:ascii="Calibri" w:hAnsi="Calibri"/>
                <w:color w:val="000000"/>
                <w:sz w:val="22"/>
                <w:szCs w:val="22"/>
              </w:rPr>
              <w:t>2</w:t>
            </w:r>
            <w:r>
              <w:rPr>
                <w:rFonts w:ascii="Calibri" w:hAnsi="Calibri"/>
                <w:color w:val="000000"/>
                <w:sz w:val="22"/>
                <w:szCs w:val="22"/>
              </w:rPr>
              <w:t>4</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262442</w:t>
            </w:r>
          </w:p>
        </w:tc>
        <w:tc>
          <w:tcPr>
            <w:tcW w:w="5200" w:type="dxa"/>
            <w:tcBorders>
              <w:top w:val="nil"/>
              <w:left w:val="nil"/>
              <w:bottom w:val="single" w:sz="4" w:space="0" w:color="auto"/>
              <w:right w:val="single" w:sz="4" w:space="0" w:color="auto"/>
            </w:tcBorders>
            <w:shd w:val="clear" w:color="auto" w:fill="auto"/>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APOIO PUNHO TECLADO, MATERIAL TECIDO E GEL ESPECIAL, TIPO ERGONÔMICO, COR PRETA, COMPRIMENTO 50, LARGURA 9,50, ALTURA APOIO PUNHO 18, PROFUNDIDADE APOIO PUNHO 95, APLICAÇÃO </w:t>
            </w:r>
            <w:proofErr w:type="gramStart"/>
            <w:r w:rsidRPr="002E1986">
              <w:rPr>
                <w:rFonts w:ascii="Arial" w:hAnsi="Arial" w:cs="Arial"/>
                <w:color w:val="000000"/>
                <w:sz w:val="22"/>
                <w:szCs w:val="22"/>
              </w:rPr>
              <w:t>DIGITAÇÃO</w:t>
            </w:r>
            <w:proofErr w:type="gramEnd"/>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15</w:t>
            </w:r>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 xml:space="preserve">LOTE </w:t>
            </w:r>
            <w:proofErr w:type="gramStart"/>
            <w:r w:rsidRPr="002E1986">
              <w:rPr>
                <w:rFonts w:ascii="Calibri" w:hAnsi="Calibri"/>
                <w:b/>
                <w:bCs/>
                <w:color w:val="000000"/>
                <w:sz w:val="22"/>
                <w:szCs w:val="22"/>
              </w:rPr>
              <w:t>9</w:t>
            </w:r>
            <w:proofErr w:type="gramEnd"/>
            <w:r w:rsidRPr="002E1986">
              <w:rPr>
                <w:rFonts w:ascii="Calibri" w:hAnsi="Calibri"/>
                <w:b/>
                <w:bCs/>
                <w:color w:val="000000"/>
                <w:sz w:val="22"/>
                <w:szCs w:val="22"/>
              </w:rPr>
              <w:t xml:space="preserve"> </w:t>
            </w:r>
          </w:p>
        </w:tc>
      </w:tr>
      <w:tr w:rsidR="000B70E2" w:rsidRPr="002E1986" w:rsidTr="00796565">
        <w:trPr>
          <w:trHeight w:val="8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sidRPr="002E1986">
              <w:rPr>
                <w:rFonts w:ascii="Calibri" w:hAnsi="Calibri"/>
                <w:color w:val="000000"/>
                <w:sz w:val="22"/>
                <w:szCs w:val="22"/>
              </w:rPr>
              <w:t>2</w:t>
            </w:r>
            <w:r>
              <w:rPr>
                <w:rFonts w:ascii="Calibri" w:hAnsi="Calibri"/>
                <w:color w:val="000000"/>
                <w:sz w:val="22"/>
                <w:szCs w:val="22"/>
              </w:rPr>
              <w:t>5</w:t>
            </w:r>
          </w:p>
        </w:tc>
        <w:tc>
          <w:tcPr>
            <w:tcW w:w="10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222374</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PRATO PLÁSTICO PEQUENO FUNDO</w:t>
            </w:r>
            <w:proofErr w:type="gramStart"/>
            <w:r w:rsidRPr="002E1986">
              <w:rPr>
                <w:rFonts w:ascii="Arial" w:hAnsi="Arial" w:cs="Arial"/>
                <w:color w:val="000000"/>
                <w:sz w:val="22"/>
                <w:szCs w:val="22"/>
              </w:rPr>
              <w:t xml:space="preserve">  </w:t>
            </w:r>
            <w:proofErr w:type="gramEnd"/>
            <w:r w:rsidRPr="002E1986">
              <w:rPr>
                <w:rFonts w:ascii="Arial" w:hAnsi="Arial" w:cs="Arial"/>
                <w:color w:val="000000"/>
                <w:sz w:val="22"/>
                <w:szCs w:val="22"/>
              </w:rPr>
              <w:t>(DESCARTÁVEL)</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UNID</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91</w:t>
            </w:r>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1200</w:t>
            </w:r>
          </w:p>
        </w:tc>
      </w:tr>
      <w:tr w:rsidR="000B70E2" w:rsidRPr="002E1986" w:rsidTr="00796565">
        <w:trPr>
          <w:trHeight w:val="300"/>
        </w:trPr>
        <w:tc>
          <w:tcPr>
            <w:tcW w:w="96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70E2" w:rsidRPr="002E1986" w:rsidRDefault="000B70E2" w:rsidP="00796565">
            <w:pPr>
              <w:jc w:val="center"/>
              <w:rPr>
                <w:rFonts w:ascii="Calibri" w:hAnsi="Calibri"/>
                <w:b/>
                <w:bCs/>
                <w:color w:val="000000"/>
              </w:rPr>
            </w:pPr>
            <w:r w:rsidRPr="002E1986">
              <w:rPr>
                <w:rFonts w:ascii="Calibri" w:hAnsi="Calibri"/>
                <w:b/>
                <w:bCs/>
                <w:color w:val="000000"/>
                <w:sz w:val="22"/>
                <w:szCs w:val="22"/>
              </w:rPr>
              <w:t>LOTE 10</w:t>
            </w:r>
          </w:p>
        </w:tc>
      </w:tr>
      <w:tr w:rsidR="000B70E2" w:rsidRPr="002E1986" w:rsidTr="00796565">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70E2" w:rsidRPr="002E1986" w:rsidRDefault="000B70E2" w:rsidP="00796565">
            <w:pPr>
              <w:jc w:val="center"/>
              <w:rPr>
                <w:rFonts w:ascii="Calibri" w:hAnsi="Calibri"/>
                <w:color w:val="000000"/>
              </w:rPr>
            </w:pPr>
            <w:r>
              <w:rPr>
                <w:rFonts w:ascii="Calibri" w:hAnsi="Calibri"/>
                <w:color w:val="000000"/>
                <w:sz w:val="22"/>
                <w:szCs w:val="22"/>
              </w:rPr>
              <w:t>26</w:t>
            </w:r>
          </w:p>
        </w:tc>
        <w:tc>
          <w:tcPr>
            <w:tcW w:w="100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235548</w:t>
            </w:r>
          </w:p>
        </w:tc>
        <w:tc>
          <w:tcPr>
            <w:tcW w:w="520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 xml:space="preserve">ETIQUETA </w:t>
            </w:r>
            <w:proofErr w:type="gramStart"/>
            <w:r w:rsidRPr="002E1986">
              <w:rPr>
                <w:rFonts w:ascii="Arial" w:hAnsi="Arial" w:cs="Arial"/>
                <w:color w:val="000000"/>
                <w:sz w:val="22"/>
                <w:szCs w:val="22"/>
              </w:rPr>
              <w:t>AUTO-ADESIVA</w:t>
            </w:r>
            <w:proofErr w:type="gramEnd"/>
            <w:r w:rsidRPr="002E1986">
              <w:rPr>
                <w:rFonts w:ascii="Arial" w:hAnsi="Arial" w:cs="Arial"/>
                <w:color w:val="000000"/>
                <w:sz w:val="22"/>
                <w:szCs w:val="22"/>
              </w:rPr>
              <w:t>, EM PAPEL TAM. A4,</w:t>
            </w:r>
            <w:proofErr w:type="gramStart"/>
            <w:r w:rsidRPr="002E1986">
              <w:rPr>
                <w:rFonts w:ascii="Arial" w:hAnsi="Arial" w:cs="Arial"/>
                <w:color w:val="000000"/>
                <w:sz w:val="22"/>
                <w:szCs w:val="22"/>
              </w:rPr>
              <w:t xml:space="preserve">  </w:t>
            </w:r>
            <w:proofErr w:type="gramEnd"/>
            <w:r w:rsidRPr="002E1986">
              <w:rPr>
                <w:rFonts w:ascii="Arial" w:hAnsi="Arial" w:cs="Arial"/>
                <w:color w:val="000000"/>
                <w:sz w:val="22"/>
                <w:szCs w:val="22"/>
              </w:rPr>
              <w:t>MED 55,8 X 99MM</w:t>
            </w:r>
          </w:p>
        </w:tc>
        <w:tc>
          <w:tcPr>
            <w:tcW w:w="86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FOLHA</w:t>
            </w:r>
          </w:p>
        </w:tc>
        <w:tc>
          <w:tcPr>
            <w:tcW w:w="1080" w:type="dxa"/>
            <w:tcBorders>
              <w:top w:val="nil"/>
              <w:left w:val="nil"/>
              <w:bottom w:val="single" w:sz="4" w:space="0" w:color="auto"/>
              <w:right w:val="single" w:sz="4" w:space="0" w:color="auto"/>
            </w:tcBorders>
            <w:shd w:val="clear" w:color="000000" w:fill="FFFFFF"/>
            <w:noWrap/>
            <w:vAlign w:val="center"/>
            <w:hideMark/>
          </w:tcPr>
          <w:p w:rsidR="000B70E2" w:rsidRPr="002E1986" w:rsidRDefault="000B70E2" w:rsidP="00796565">
            <w:pPr>
              <w:jc w:val="center"/>
              <w:rPr>
                <w:rFonts w:ascii="Arial" w:hAnsi="Arial" w:cs="Arial"/>
                <w:color w:val="000000"/>
              </w:rPr>
            </w:pPr>
            <w:proofErr w:type="gramStart"/>
            <w:r>
              <w:rPr>
                <w:rFonts w:ascii="Arial" w:hAnsi="Arial" w:cs="Arial"/>
                <w:color w:val="000000"/>
                <w:sz w:val="22"/>
                <w:szCs w:val="22"/>
              </w:rPr>
              <w:t>1</w:t>
            </w:r>
            <w:proofErr w:type="gramEnd"/>
          </w:p>
        </w:tc>
        <w:tc>
          <w:tcPr>
            <w:tcW w:w="980" w:type="dxa"/>
            <w:tcBorders>
              <w:top w:val="nil"/>
              <w:left w:val="nil"/>
              <w:bottom w:val="single" w:sz="4" w:space="0" w:color="auto"/>
              <w:right w:val="single" w:sz="4" w:space="0" w:color="auto"/>
            </w:tcBorders>
            <w:shd w:val="clear" w:color="000000" w:fill="FFFFFF"/>
            <w:vAlign w:val="center"/>
            <w:hideMark/>
          </w:tcPr>
          <w:p w:rsidR="000B70E2" w:rsidRPr="002E1986" w:rsidRDefault="000B70E2" w:rsidP="00796565">
            <w:pPr>
              <w:jc w:val="center"/>
              <w:rPr>
                <w:rFonts w:ascii="Arial" w:hAnsi="Arial" w:cs="Arial"/>
                <w:color w:val="000000"/>
              </w:rPr>
            </w:pPr>
            <w:r w:rsidRPr="002E1986">
              <w:rPr>
                <w:rFonts w:ascii="Arial" w:hAnsi="Arial" w:cs="Arial"/>
                <w:color w:val="000000"/>
                <w:sz w:val="22"/>
                <w:szCs w:val="22"/>
              </w:rPr>
              <w:t>200</w:t>
            </w:r>
          </w:p>
        </w:tc>
      </w:tr>
    </w:tbl>
    <w:p w:rsidR="000B70E2" w:rsidRDefault="000B70E2" w:rsidP="000B70E2"/>
    <w:p w:rsidR="000B70E2" w:rsidRDefault="000B70E2" w:rsidP="000B70E2"/>
    <w:p w:rsidR="000B70E2" w:rsidRPr="00D720FE" w:rsidRDefault="000B70E2" w:rsidP="000B70E2">
      <w:pPr>
        <w:numPr>
          <w:ilvl w:val="0"/>
          <w:numId w:val="1"/>
        </w:numPr>
        <w:jc w:val="both"/>
        <w:rPr>
          <w:rFonts w:ascii="Verdana" w:hAnsi="Verdana"/>
          <w:b/>
          <w:sz w:val="22"/>
          <w:szCs w:val="22"/>
        </w:rPr>
      </w:pPr>
      <w:r w:rsidRPr="00D720FE">
        <w:rPr>
          <w:rFonts w:ascii="Verdana" w:hAnsi="Verdana"/>
          <w:b/>
          <w:sz w:val="22"/>
          <w:szCs w:val="22"/>
        </w:rPr>
        <w:t>DA JUSTIFICATIVA</w:t>
      </w:r>
    </w:p>
    <w:p w:rsidR="000B70E2" w:rsidRPr="00D720FE" w:rsidRDefault="000B70E2" w:rsidP="000B70E2">
      <w:pPr>
        <w:jc w:val="both"/>
        <w:rPr>
          <w:rFonts w:ascii="Verdana" w:hAnsi="Verdana"/>
          <w:b/>
          <w:sz w:val="22"/>
          <w:szCs w:val="22"/>
        </w:rPr>
      </w:pPr>
    </w:p>
    <w:p w:rsidR="000B70E2" w:rsidRPr="00D720FE" w:rsidRDefault="000B70E2" w:rsidP="000B70E2">
      <w:pPr>
        <w:numPr>
          <w:ilvl w:val="1"/>
          <w:numId w:val="1"/>
        </w:numPr>
        <w:spacing w:after="240"/>
        <w:ind w:left="993" w:hanging="567"/>
        <w:jc w:val="both"/>
        <w:rPr>
          <w:rFonts w:ascii="Verdana" w:hAnsi="Verdana"/>
          <w:bCs/>
          <w:sz w:val="22"/>
          <w:szCs w:val="22"/>
        </w:rPr>
      </w:pPr>
      <w:r w:rsidRPr="00D720FE">
        <w:rPr>
          <w:rFonts w:ascii="Verdana" w:hAnsi="Verdana"/>
          <w:bCs/>
          <w:sz w:val="22"/>
          <w:szCs w:val="22"/>
        </w:rPr>
        <w:t xml:space="preserve">Necessidade de </w:t>
      </w:r>
      <w:proofErr w:type="spellStart"/>
      <w:r w:rsidRPr="00D720FE">
        <w:rPr>
          <w:rFonts w:ascii="Verdana" w:hAnsi="Verdana"/>
          <w:bCs/>
          <w:sz w:val="22"/>
          <w:szCs w:val="22"/>
        </w:rPr>
        <w:t>re</w:t>
      </w:r>
      <w:r>
        <w:rPr>
          <w:rFonts w:ascii="Verdana" w:hAnsi="Verdana"/>
          <w:bCs/>
          <w:sz w:val="22"/>
          <w:szCs w:val="22"/>
        </w:rPr>
        <w:t>s</w:t>
      </w:r>
      <w:r w:rsidRPr="00D720FE">
        <w:rPr>
          <w:rFonts w:ascii="Verdana" w:hAnsi="Verdana"/>
          <w:bCs/>
          <w:sz w:val="22"/>
          <w:szCs w:val="22"/>
        </w:rPr>
        <w:t>suprimento</w:t>
      </w:r>
      <w:proofErr w:type="spellEnd"/>
      <w:r w:rsidRPr="00D720FE">
        <w:rPr>
          <w:rFonts w:ascii="Verdana" w:hAnsi="Verdana"/>
          <w:bCs/>
          <w:sz w:val="22"/>
          <w:szCs w:val="22"/>
        </w:rPr>
        <w:t xml:space="preserve"> dos estoques do Almoxarifado visando ao atendimento da demanda durante o período de 12 (doze) meses. </w:t>
      </w:r>
    </w:p>
    <w:p w:rsidR="000B70E2" w:rsidRPr="00D720FE" w:rsidRDefault="000B70E2" w:rsidP="000B70E2">
      <w:pPr>
        <w:numPr>
          <w:ilvl w:val="0"/>
          <w:numId w:val="1"/>
        </w:numPr>
        <w:jc w:val="both"/>
        <w:rPr>
          <w:rFonts w:ascii="Verdana" w:hAnsi="Verdana"/>
          <w:b/>
          <w:sz w:val="22"/>
          <w:szCs w:val="22"/>
        </w:rPr>
      </w:pPr>
      <w:r w:rsidRPr="00D720FE">
        <w:rPr>
          <w:rFonts w:ascii="Verdana" w:hAnsi="Verdana"/>
          <w:b/>
          <w:sz w:val="22"/>
          <w:szCs w:val="22"/>
        </w:rPr>
        <w:t>DO LOCAL DE ENTREGA</w:t>
      </w:r>
    </w:p>
    <w:p w:rsidR="000B70E2" w:rsidRPr="00D720FE" w:rsidRDefault="000B70E2" w:rsidP="000B70E2">
      <w:pPr>
        <w:jc w:val="both"/>
        <w:rPr>
          <w:rFonts w:ascii="Verdana" w:hAnsi="Verdana"/>
          <w:b/>
          <w:sz w:val="22"/>
          <w:szCs w:val="22"/>
        </w:rPr>
      </w:pPr>
    </w:p>
    <w:p w:rsidR="000B70E2" w:rsidRPr="00D720FE" w:rsidRDefault="000B70E2" w:rsidP="000B70E2">
      <w:pPr>
        <w:pStyle w:val="Corpodetexto2"/>
        <w:numPr>
          <w:ilvl w:val="1"/>
          <w:numId w:val="1"/>
        </w:numPr>
        <w:tabs>
          <w:tab w:val="left" w:pos="0"/>
          <w:tab w:val="left" w:pos="567"/>
        </w:tabs>
        <w:spacing w:after="240"/>
        <w:ind w:left="993" w:hanging="567"/>
        <w:rPr>
          <w:rFonts w:ascii="Verdana" w:hAnsi="Verdana"/>
          <w:sz w:val="22"/>
          <w:szCs w:val="22"/>
        </w:rPr>
      </w:pPr>
      <w:r>
        <w:rPr>
          <w:rFonts w:ascii="Verdana" w:hAnsi="Verdana"/>
          <w:sz w:val="22"/>
          <w:szCs w:val="22"/>
          <w:lang w:val="pt-BR"/>
        </w:rPr>
        <w:t xml:space="preserve"> </w:t>
      </w:r>
      <w:r w:rsidRPr="00D720FE">
        <w:rPr>
          <w:rFonts w:ascii="Verdana" w:hAnsi="Verdana"/>
          <w:sz w:val="22"/>
          <w:szCs w:val="22"/>
          <w:lang w:val="pt-BR"/>
        </w:rPr>
        <w:t xml:space="preserve">A entrega deverá ser efetuada no Almoxarifado do TRF 5ª Região, situado à </w:t>
      </w:r>
      <w:proofErr w:type="gramStart"/>
      <w:r w:rsidRPr="00D720FE">
        <w:rPr>
          <w:rFonts w:ascii="Verdana" w:hAnsi="Verdana"/>
          <w:sz w:val="22"/>
          <w:szCs w:val="22"/>
          <w:lang w:val="pt-BR"/>
        </w:rPr>
        <w:t>Travessa Tiradentes</w:t>
      </w:r>
      <w:proofErr w:type="gramEnd"/>
      <w:r w:rsidRPr="00D720FE">
        <w:rPr>
          <w:rFonts w:ascii="Verdana" w:hAnsi="Verdana"/>
          <w:sz w:val="22"/>
          <w:szCs w:val="22"/>
          <w:lang w:val="pt-BR"/>
        </w:rPr>
        <w:t>, s/n - Bairro do Recife, Recife (PE) - FONE (81) 3425-9869 / 9872 / 9891, no horário de 12 às 17h (de 2ª a 6ª feira), após agendamento prévio feito por telefone.</w:t>
      </w:r>
      <w:r w:rsidRPr="00D720FE">
        <w:rPr>
          <w:rFonts w:ascii="Verdana" w:hAnsi="Verdana"/>
          <w:sz w:val="22"/>
          <w:szCs w:val="22"/>
        </w:rPr>
        <w:t xml:space="preserve">  </w:t>
      </w:r>
    </w:p>
    <w:p w:rsidR="000B70E2" w:rsidRPr="00BE0E16" w:rsidRDefault="000B70E2" w:rsidP="000B70E2">
      <w:pPr>
        <w:numPr>
          <w:ilvl w:val="0"/>
          <w:numId w:val="1"/>
        </w:numPr>
        <w:tabs>
          <w:tab w:val="left" w:pos="567"/>
        </w:tabs>
        <w:jc w:val="both"/>
        <w:rPr>
          <w:rFonts w:ascii="Verdana" w:hAnsi="Verdana"/>
          <w:b/>
          <w:sz w:val="22"/>
          <w:szCs w:val="22"/>
        </w:rPr>
      </w:pPr>
      <w:r w:rsidRPr="00BE0E16">
        <w:rPr>
          <w:rFonts w:ascii="Verdana" w:hAnsi="Verdana"/>
          <w:b/>
          <w:sz w:val="22"/>
          <w:szCs w:val="22"/>
        </w:rPr>
        <w:t>DO PRAZO DE ENTREGA</w:t>
      </w:r>
    </w:p>
    <w:p w:rsidR="000B70E2" w:rsidRPr="00BE0E16" w:rsidRDefault="000B70E2" w:rsidP="000B70E2">
      <w:pPr>
        <w:tabs>
          <w:tab w:val="num" w:pos="993"/>
        </w:tabs>
        <w:jc w:val="both"/>
        <w:rPr>
          <w:rFonts w:ascii="Verdana" w:hAnsi="Verdana"/>
          <w:sz w:val="22"/>
          <w:szCs w:val="22"/>
        </w:rPr>
      </w:pPr>
    </w:p>
    <w:p w:rsidR="000B70E2" w:rsidRPr="00BE0E16" w:rsidRDefault="000B70E2" w:rsidP="000B70E2">
      <w:pPr>
        <w:pStyle w:val="Corpodetexto2"/>
        <w:numPr>
          <w:ilvl w:val="1"/>
          <w:numId w:val="1"/>
        </w:numPr>
        <w:tabs>
          <w:tab w:val="left" w:pos="0"/>
          <w:tab w:val="left" w:pos="567"/>
        </w:tabs>
        <w:spacing w:after="240"/>
        <w:ind w:left="993" w:hanging="633"/>
        <w:rPr>
          <w:rFonts w:ascii="Verdana" w:hAnsi="Verdana"/>
          <w:sz w:val="22"/>
          <w:szCs w:val="22"/>
          <w:lang w:val="pt-BR"/>
        </w:rPr>
      </w:pPr>
      <w:r w:rsidRPr="00BE0E16">
        <w:rPr>
          <w:rFonts w:ascii="Verdana" w:hAnsi="Verdana"/>
          <w:sz w:val="22"/>
          <w:szCs w:val="22"/>
          <w:lang w:val="pt-BR"/>
        </w:rPr>
        <w:t>O prazo para entrega do objeto licitado é de, no máximo, 30 (trinta) dias corridos, contados do recebimento da Nota de Empenho e da respectiva Ordem de Fornecimento.</w:t>
      </w:r>
    </w:p>
    <w:p w:rsidR="000B70E2" w:rsidRPr="00BE0E16" w:rsidRDefault="000B70E2" w:rsidP="000B70E2">
      <w:pPr>
        <w:pStyle w:val="Corpodetexto2"/>
        <w:numPr>
          <w:ilvl w:val="0"/>
          <w:numId w:val="2"/>
        </w:numPr>
        <w:tabs>
          <w:tab w:val="clear" w:pos="720"/>
          <w:tab w:val="left" w:pos="0"/>
          <w:tab w:val="num" w:pos="426"/>
          <w:tab w:val="left" w:pos="567"/>
        </w:tabs>
        <w:spacing w:after="240"/>
        <w:ind w:left="426" w:hanging="426"/>
        <w:rPr>
          <w:rFonts w:ascii="Verdana" w:hAnsi="Verdana"/>
          <w:b/>
          <w:sz w:val="22"/>
          <w:szCs w:val="22"/>
          <w:lang w:val="pt-BR"/>
        </w:rPr>
      </w:pPr>
      <w:r w:rsidRPr="00BE0E16">
        <w:rPr>
          <w:rFonts w:ascii="Verdana" w:hAnsi="Verdana"/>
          <w:b/>
          <w:sz w:val="22"/>
          <w:szCs w:val="22"/>
          <w:lang w:val="pt-BR"/>
        </w:rPr>
        <w:t>DA</w:t>
      </w:r>
      <w:proofErr w:type="gramStart"/>
      <w:r w:rsidRPr="00BE0E16">
        <w:rPr>
          <w:rFonts w:ascii="Verdana" w:hAnsi="Verdana"/>
          <w:b/>
          <w:sz w:val="22"/>
          <w:szCs w:val="22"/>
          <w:lang w:val="pt-BR"/>
        </w:rPr>
        <w:t xml:space="preserve">  </w:t>
      </w:r>
      <w:proofErr w:type="gramEnd"/>
      <w:r w:rsidRPr="00BE0E16">
        <w:rPr>
          <w:rFonts w:ascii="Verdana" w:hAnsi="Verdana"/>
          <w:b/>
          <w:sz w:val="22"/>
          <w:szCs w:val="22"/>
          <w:lang w:val="pt-BR"/>
        </w:rPr>
        <w:t>APRESENTAÇÃO DE AMOSTRAS</w:t>
      </w:r>
    </w:p>
    <w:p w:rsidR="000B70E2" w:rsidRPr="00BE0E16" w:rsidRDefault="000B70E2" w:rsidP="000B70E2">
      <w:pPr>
        <w:pStyle w:val="Corpodetexto2"/>
        <w:numPr>
          <w:ilvl w:val="1"/>
          <w:numId w:val="2"/>
        </w:numPr>
        <w:tabs>
          <w:tab w:val="left" w:pos="0"/>
          <w:tab w:val="left" w:pos="567"/>
        </w:tabs>
        <w:spacing w:after="240"/>
        <w:ind w:left="993" w:hanging="567"/>
        <w:rPr>
          <w:rFonts w:ascii="Verdana" w:hAnsi="Verdana"/>
          <w:sz w:val="22"/>
          <w:szCs w:val="22"/>
          <w:lang w:val="pt-BR"/>
        </w:rPr>
      </w:pPr>
      <w:r w:rsidRPr="00BE0E16">
        <w:rPr>
          <w:rFonts w:ascii="Verdana" w:hAnsi="Verdana"/>
          <w:sz w:val="22"/>
          <w:szCs w:val="22"/>
          <w:lang w:val="pt-BR"/>
        </w:rPr>
        <w:t>A(s) empresa(s) declarada(s) vencedora(s) provisoriamente do certame licitatório para os itens</w:t>
      </w:r>
      <w:r>
        <w:rPr>
          <w:rFonts w:ascii="Verdana" w:hAnsi="Verdana"/>
          <w:sz w:val="22"/>
          <w:szCs w:val="22"/>
          <w:lang w:val="pt-BR"/>
        </w:rPr>
        <w:t xml:space="preserve"> 11 e 12</w:t>
      </w:r>
      <w:r w:rsidRPr="00BE0E16">
        <w:rPr>
          <w:rFonts w:ascii="Verdana" w:hAnsi="Verdana"/>
          <w:b/>
          <w:sz w:val="22"/>
          <w:szCs w:val="22"/>
          <w:lang w:val="pt-BR"/>
        </w:rPr>
        <w:t xml:space="preserve"> </w:t>
      </w:r>
      <w:r w:rsidRPr="00BE0E16">
        <w:rPr>
          <w:rFonts w:ascii="Verdana" w:hAnsi="Verdana"/>
          <w:sz w:val="22"/>
          <w:szCs w:val="22"/>
          <w:lang w:val="pt-BR"/>
        </w:rPr>
        <w:t xml:space="preserve">do presente Termo fica(m), a critério da Administração, obrigada(s) a encaminhar amostras dos produtos ofertados no prazo máximo de até 05 dias </w:t>
      </w:r>
      <w:r w:rsidRPr="00FC3A72">
        <w:rPr>
          <w:rFonts w:ascii="Verdana" w:hAnsi="Verdana"/>
          <w:sz w:val="22"/>
          <w:szCs w:val="22"/>
          <w:lang w:val="pt-BR"/>
        </w:rPr>
        <w:t>úteis</w:t>
      </w:r>
      <w:r w:rsidRPr="00BE0E16">
        <w:rPr>
          <w:rFonts w:ascii="Verdana" w:hAnsi="Verdana"/>
          <w:sz w:val="22"/>
          <w:szCs w:val="22"/>
          <w:lang w:val="pt-BR"/>
        </w:rPr>
        <w:t xml:space="preserve">, contados a partir da notificação oficial do TRF da 5ª Região, </w:t>
      </w:r>
      <w:proofErr w:type="gramStart"/>
      <w:r w:rsidRPr="00BE0E16">
        <w:rPr>
          <w:rFonts w:ascii="Verdana" w:hAnsi="Verdana"/>
          <w:sz w:val="22"/>
          <w:szCs w:val="22"/>
          <w:lang w:val="pt-BR"/>
        </w:rPr>
        <w:t>sob pena</w:t>
      </w:r>
      <w:proofErr w:type="gramEnd"/>
      <w:r w:rsidRPr="00BE0E16">
        <w:rPr>
          <w:rFonts w:ascii="Verdana" w:hAnsi="Verdana"/>
          <w:sz w:val="22"/>
          <w:szCs w:val="22"/>
          <w:lang w:val="pt-BR"/>
        </w:rPr>
        <w:t xml:space="preserve"> de classificação de sua proposta.</w:t>
      </w:r>
    </w:p>
    <w:p w:rsidR="000B70E2" w:rsidRPr="00BE0E16" w:rsidRDefault="000B70E2" w:rsidP="000B70E2">
      <w:pPr>
        <w:pStyle w:val="Corpodetexto2"/>
        <w:numPr>
          <w:ilvl w:val="0"/>
          <w:numId w:val="2"/>
        </w:numPr>
        <w:tabs>
          <w:tab w:val="clear" w:pos="720"/>
          <w:tab w:val="left" w:pos="0"/>
          <w:tab w:val="num" w:pos="851"/>
        </w:tabs>
        <w:spacing w:after="240"/>
        <w:ind w:left="426" w:hanging="426"/>
        <w:rPr>
          <w:rFonts w:ascii="Verdana" w:hAnsi="Verdana"/>
          <w:b/>
          <w:bCs/>
          <w:sz w:val="22"/>
          <w:szCs w:val="22"/>
          <w:lang w:val="pt-BR"/>
        </w:rPr>
      </w:pPr>
      <w:r w:rsidRPr="00BE0E16">
        <w:rPr>
          <w:rFonts w:ascii="Verdana" w:hAnsi="Verdana"/>
          <w:b/>
          <w:bCs/>
          <w:sz w:val="22"/>
          <w:szCs w:val="22"/>
          <w:lang w:val="pt-BR"/>
        </w:rPr>
        <w:lastRenderedPageBreak/>
        <w:t xml:space="preserve">DAS PENALIDADES </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Serão aplicadas à LICITANTE VENCEDORA, garantidos o contraditório e a ampla defesa, as penalidades conforme a seguir:</w:t>
      </w:r>
    </w:p>
    <w:p w:rsidR="000B70E2" w:rsidRPr="00FC3A72" w:rsidRDefault="000B70E2" w:rsidP="000B70E2">
      <w:pPr>
        <w:pStyle w:val="Corpodetexto2"/>
        <w:tabs>
          <w:tab w:val="clear" w:pos="2496"/>
          <w:tab w:val="left" w:pos="0"/>
          <w:tab w:val="left" w:pos="567"/>
        </w:tabs>
        <w:spacing w:after="240"/>
        <w:ind w:left="792"/>
        <w:rPr>
          <w:rFonts w:ascii="Verdana" w:hAnsi="Verdana" w:cs="Arial"/>
          <w:sz w:val="22"/>
          <w:szCs w:val="22"/>
          <w:u w:val="single"/>
          <w:lang w:val="pt-BR"/>
        </w:rPr>
      </w:pPr>
      <w:r w:rsidRPr="00FC3A72">
        <w:rPr>
          <w:rFonts w:ascii="Verdana" w:hAnsi="Verdana" w:cs="Arial"/>
          <w:sz w:val="22"/>
          <w:szCs w:val="22"/>
          <w:u w:val="single"/>
          <w:lang w:val="pt-BR"/>
        </w:rPr>
        <w:t>Multa por Descumprimento de Prazos e Obrigações</w:t>
      </w:r>
    </w:p>
    <w:p w:rsidR="000B70E2" w:rsidRPr="00FC3A72" w:rsidRDefault="000B70E2" w:rsidP="000B70E2">
      <w:pPr>
        <w:pStyle w:val="Corpodetexto2"/>
        <w:numPr>
          <w:ilvl w:val="2"/>
          <w:numId w:val="2"/>
        </w:numPr>
        <w:tabs>
          <w:tab w:val="left" w:pos="0"/>
          <w:tab w:val="left" w:pos="567"/>
        </w:tabs>
        <w:spacing w:after="240"/>
        <w:rPr>
          <w:rFonts w:ascii="Verdana" w:hAnsi="Verdana" w:cs="Arial"/>
          <w:sz w:val="22"/>
          <w:szCs w:val="22"/>
          <w:lang w:val="pt-BR"/>
        </w:rPr>
      </w:pPr>
      <w:r w:rsidRPr="00FC3A72">
        <w:rPr>
          <w:rFonts w:ascii="Verdana" w:hAnsi="Verdana" w:cs="Arial"/>
          <w:sz w:val="22"/>
          <w:szCs w:val="22"/>
          <w:lang w:val="pt-BR"/>
        </w:rPr>
        <w:t>Na hipótese da LICITANTE VENCEDORA não entregar o objeto contratado no prazo estabelecido, caracterizar-se-á atraso, e será aplicada multa de 0,2% (zero vírgula dois por cento) por dia, até o máximo de 10% (dez por cento) sobre o valor da contratação;</w:t>
      </w:r>
    </w:p>
    <w:p w:rsidR="000B70E2" w:rsidRPr="00FC3A72" w:rsidRDefault="000B70E2" w:rsidP="000B70E2">
      <w:pPr>
        <w:pStyle w:val="Corpodetexto2"/>
        <w:numPr>
          <w:ilvl w:val="2"/>
          <w:numId w:val="2"/>
        </w:numPr>
        <w:tabs>
          <w:tab w:val="left" w:pos="0"/>
          <w:tab w:val="left" w:pos="567"/>
        </w:tabs>
        <w:spacing w:after="240"/>
        <w:rPr>
          <w:rFonts w:ascii="Verdana" w:hAnsi="Verdana" w:cs="Arial"/>
          <w:sz w:val="22"/>
          <w:szCs w:val="22"/>
          <w:lang w:val="pt-BR"/>
        </w:rPr>
      </w:pPr>
      <w:r w:rsidRPr="00FC3A72">
        <w:rPr>
          <w:rFonts w:ascii="Verdana" w:hAnsi="Verdana" w:cs="Arial"/>
          <w:sz w:val="22"/>
          <w:szCs w:val="22"/>
          <w:lang w:val="pt-BR"/>
        </w:rPr>
        <w:t xml:space="preserve">O TRF 5ª REGIÃO a partir do 10º (décimo) dia de atraso poderá recusar o objeto contratado, ocasião na qual será cobrada a multa relativa à recusa e não mais a multa diária por atraso, ante a </w:t>
      </w:r>
      <w:proofErr w:type="spellStart"/>
      <w:r w:rsidRPr="00FC3A72">
        <w:rPr>
          <w:rFonts w:ascii="Verdana" w:hAnsi="Verdana" w:cs="Arial"/>
          <w:sz w:val="22"/>
          <w:szCs w:val="22"/>
          <w:lang w:val="pt-BR"/>
        </w:rPr>
        <w:t>inacumulabilidade</w:t>
      </w:r>
      <w:proofErr w:type="spellEnd"/>
      <w:r w:rsidRPr="00FC3A72">
        <w:rPr>
          <w:rFonts w:ascii="Verdana" w:hAnsi="Verdana" w:cs="Arial"/>
          <w:sz w:val="22"/>
          <w:szCs w:val="22"/>
          <w:lang w:val="pt-BR"/>
        </w:rPr>
        <w:t xml:space="preserve"> da cobrança;</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Em caso de recusa do objeto contratado aplicar-se-á multa de 10% (dez por cento) sobre o valor da contratação;</w:t>
      </w:r>
    </w:p>
    <w:p w:rsidR="000B70E2" w:rsidRPr="00FC3A72" w:rsidRDefault="000B70E2" w:rsidP="000B70E2">
      <w:pPr>
        <w:pStyle w:val="Corpodetexto2"/>
        <w:numPr>
          <w:ilvl w:val="2"/>
          <w:numId w:val="2"/>
        </w:numPr>
        <w:tabs>
          <w:tab w:val="left" w:pos="0"/>
          <w:tab w:val="left" w:pos="567"/>
        </w:tabs>
        <w:spacing w:after="240"/>
        <w:rPr>
          <w:rFonts w:ascii="Verdana" w:hAnsi="Verdana" w:cs="Arial"/>
          <w:sz w:val="22"/>
          <w:szCs w:val="22"/>
          <w:lang w:val="pt-BR"/>
        </w:rPr>
      </w:pPr>
      <w:r w:rsidRPr="00FC3A72">
        <w:rPr>
          <w:rFonts w:ascii="Verdana" w:hAnsi="Verdana" w:cs="Arial"/>
          <w:sz w:val="22"/>
          <w:szCs w:val="22"/>
          <w:lang w:val="pt-BR"/>
        </w:rPr>
        <w:t>Entende-se configurada a recusa, além do descumprimento do prazo estabelecido no subitem 6.1.2 deste Termo de Referência, as hipóteses em que a LICITANTE VENCEDORA não apresentar situação regular conforme exigências contidas no Edital e neste Termo de Referência.</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Caso a LICITANTE VENCEDORA não atenda aos demais prazos e obrigações constantes no Edital e neste Termo de Referência, aplicar-se-á multa de 0,2% (zero vírgula dois por cento) por dia, limitada a 10% (dez por cento) sobre o valor da contratação;</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A multa aplicada em razão de atraso injustificado não impede que a Administração rescinda a contratação e aplique outras sanções previstas em lei.</w:t>
      </w:r>
    </w:p>
    <w:p w:rsidR="000B70E2" w:rsidRPr="00FC3A72" w:rsidRDefault="000B70E2" w:rsidP="000B70E2">
      <w:pPr>
        <w:pStyle w:val="Corpodetexto2"/>
        <w:tabs>
          <w:tab w:val="clear" w:pos="2496"/>
          <w:tab w:val="left" w:pos="0"/>
          <w:tab w:val="left" w:pos="567"/>
        </w:tabs>
        <w:spacing w:after="240"/>
        <w:ind w:left="792"/>
        <w:rPr>
          <w:rFonts w:ascii="Verdana" w:hAnsi="Verdana" w:cs="Arial"/>
          <w:sz w:val="22"/>
          <w:szCs w:val="22"/>
          <w:u w:val="single"/>
          <w:lang w:val="pt-BR"/>
        </w:rPr>
      </w:pPr>
      <w:r w:rsidRPr="00FC3A72">
        <w:rPr>
          <w:rFonts w:ascii="Verdana" w:hAnsi="Verdana" w:cs="Arial"/>
          <w:sz w:val="22"/>
          <w:szCs w:val="22"/>
          <w:u w:val="single"/>
          <w:lang w:val="pt-BR"/>
        </w:rPr>
        <w:t>Multa por Rescisão</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Nas hipóteses de rescisão unilateral, deve ser aplicada multa de 10% (dez por cento) sobre o valor da contratação.</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Não deve haver cumulação entre a multa prevista neste artigo e a multa específica prevista para outra inexecução que enseje em rescisão. Nessa hipótese, deve ser aplicada a multa de maior valor.</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As multas descritas serão descontadas de pagamentos a serem efetuados ou da garantia, quando houver, ou ainda cobradas administrativamente e, na impossibilidade, judicialmente;</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O TRF 5ª REGIÃO poderá suspender os pagamentos devidos até a conclusão dos processos de aplicação das penalidades;</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lastRenderedPageBreak/>
        <w:t xml:space="preserve">Além das penalidades citadas, a LICITANTE VENCEDORA ficará sujeita ainda ao cancelamento de sua inscrição no Cadastro de Fornecedores do TRF 5ª REGIÃO, bem como será descredenciada do SICAF e, no que </w:t>
      </w:r>
      <w:proofErr w:type="gramStart"/>
      <w:r w:rsidRPr="00FC3A72">
        <w:rPr>
          <w:rFonts w:ascii="Verdana" w:hAnsi="Verdana" w:cs="Arial"/>
          <w:sz w:val="22"/>
          <w:szCs w:val="22"/>
          <w:lang w:val="pt-BR"/>
        </w:rPr>
        <w:t>couber,</w:t>
      </w:r>
      <w:proofErr w:type="gramEnd"/>
      <w:r w:rsidRPr="00FC3A72">
        <w:rPr>
          <w:rFonts w:ascii="Verdana" w:hAnsi="Verdana" w:cs="Arial"/>
          <w:sz w:val="22"/>
          <w:szCs w:val="22"/>
          <w:lang w:val="pt-BR"/>
        </w:rPr>
        <w:t xml:space="preserve"> às demais penalidades referidas no Capítulo IV da lei 8.666/1993;</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As penalidades aplicadas à LICITANTE VENCEDORA serão registradas no SICAF;</w:t>
      </w:r>
    </w:p>
    <w:p w:rsidR="000B70E2" w:rsidRPr="00FC3A72" w:rsidRDefault="000B70E2" w:rsidP="000B70E2">
      <w:pPr>
        <w:pStyle w:val="Corpodetexto2"/>
        <w:numPr>
          <w:ilvl w:val="1"/>
          <w:numId w:val="2"/>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A LICITANTE VENCEDORA não incorrerá em multa durante as prorrogações compensatórias expressamente concedidas pelo TRF 5ª REGIÃO, em virtude de caso fortuito, força maior ou de impedimento ocasionado pela Administração.</w:t>
      </w:r>
    </w:p>
    <w:p w:rsidR="000B70E2" w:rsidRDefault="000B70E2" w:rsidP="000B70E2">
      <w:pPr>
        <w:pStyle w:val="Corpodetexto2"/>
        <w:rPr>
          <w:rFonts w:cs="Arial"/>
          <w:sz w:val="20"/>
        </w:rPr>
      </w:pPr>
    </w:p>
    <w:p w:rsidR="000B70E2" w:rsidRPr="00472854" w:rsidRDefault="000B70E2" w:rsidP="000B70E2">
      <w:pPr>
        <w:rPr>
          <w:rFonts w:ascii="Verdana" w:hAnsi="Verdana"/>
          <w:b/>
          <w:sz w:val="22"/>
          <w:szCs w:val="22"/>
        </w:rPr>
      </w:pPr>
      <w:r w:rsidRPr="00622673">
        <w:rPr>
          <w:rFonts w:cs="Arial"/>
          <w:b/>
          <w:sz w:val="20"/>
        </w:rPr>
        <w:t>7</w:t>
      </w:r>
      <w:r>
        <w:rPr>
          <w:rFonts w:cs="Arial"/>
          <w:sz w:val="20"/>
        </w:rPr>
        <w:t xml:space="preserve">.     </w:t>
      </w:r>
      <w:r w:rsidRPr="00472854">
        <w:rPr>
          <w:rFonts w:ascii="Verdana" w:hAnsi="Verdana"/>
          <w:b/>
          <w:sz w:val="22"/>
          <w:szCs w:val="22"/>
        </w:rPr>
        <w:t>DAS CONDIÇÕES DE RECEBIMENTO</w:t>
      </w:r>
    </w:p>
    <w:p w:rsidR="000B70E2" w:rsidRDefault="000B70E2" w:rsidP="000B70E2">
      <w:pPr>
        <w:pStyle w:val="PargrafodaLista"/>
        <w:numPr>
          <w:ilvl w:val="1"/>
          <w:numId w:val="3"/>
        </w:numPr>
        <w:spacing w:before="120"/>
        <w:ind w:left="993" w:right="96" w:hanging="567"/>
        <w:jc w:val="both"/>
        <w:rPr>
          <w:rFonts w:ascii="Verdana" w:hAnsi="Verdana" w:cs="Tahoma"/>
          <w:sz w:val="22"/>
          <w:szCs w:val="22"/>
        </w:rPr>
      </w:pPr>
      <w:r w:rsidRPr="00472854">
        <w:rPr>
          <w:rFonts w:ascii="Verdana" w:hAnsi="Verdana" w:cs="Tahoma"/>
          <w:sz w:val="22"/>
          <w:szCs w:val="22"/>
        </w:rPr>
        <w:t xml:space="preserve">Observado o disposto nos artigos </w:t>
      </w:r>
      <w:smartTag w:uri="urn:schemas-microsoft-com:office:smarttags" w:element="metricconverter">
        <w:smartTagPr>
          <w:attr w:name="ProductID" w:val="73 a"/>
        </w:smartTagPr>
        <w:r w:rsidRPr="00472854">
          <w:rPr>
            <w:rFonts w:ascii="Verdana" w:hAnsi="Verdana" w:cs="Tahoma"/>
            <w:sz w:val="22"/>
            <w:szCs w:val="22"/>
          </w:rPr>
          <w:t>73 a</w:t>
        </w:r>
      </w:smartTag>
      <w:r w:rsidRPr="00472854">
        <w:rPr>
          <w:rFonts w:ascii="Verdana" w:hAnsi="Verdana" w:cs="Tahoma"/>
          <w:sz w:val="22"/>
          <w:szCs w:val="22"/>
        </w:rPr>
        <w:t xml:space="preserve"> 76 da Lei 8.666/93, o recebimento do objeto desta contratação será realizado da seguinte forma:</w:t>
      </w:r>
    </w:p>
    <w:p w:rsidR="000B70E2" w:rsidRPr="00472854" w:rsidRDefault="000B70E2" w:rsidP="000B70E2">
      <w:pPr>
        <w:pStyle w:val="PargrafodaLista"/>
        <w:spacing w:before="120"/>
        <w:ind w:left="993" w:right="96"/>
        <w:jc w:val="both"/>
        <w:rPr>
          <w:rFonts w:ascii="Verdana" w:hAnsi="Verdana" w:cs="Tahoma"/>
          <w:sz w:val="22"/>
          <w:szCs w:val="22"/>
        </w:rPr>
      </w:pPr>
    </w:p>
    <w:p w:rsidR="000B70E2" w:rsidRPr="00472854" w:rsidRDefault="000B70E2" w:rsidP="000B70E2">
      <w:pPr>
        <w:pStyle w:val="PargrafodaLista"/>
        <w:numPr>
          <w:ilvl w:val="2"/>
          <w:numId w:val="3"/>
        </w:numPr>
        <w:spacing w:before="120"/>
        <w:ind w:left="1843" w:right="96" w:hanging="850"/>
        <w:jc w:val="both"/>
        <w:rPr>
          <w:rFonts w:ascii="Verdana" w:hAnsi="Verdana" w:cs="Tahoma"/>
          <w:sz w:val="22"/>
          <w:szCs w:val="22"/>
        </w:rPr>
      </w:pPr>
      <w:r w:rsidRPr="00472854">
        <w:rPr>
          <w:rFonts w:ascii="Verdana" w:hAnsi="Verdana" w:cs="Tahoma"/>
          <w:sz w:val="22"/>
          <w:szCs w:val="22"/>
        </w:rPr>
        <w:t>Provisoriamente, assim que efetuada a entrega, para efeito de posterior verificação da conformidade com as especificações;</w:t>
      </w:r>
    </w:p>
    <w:p w:rsidR="000B70E2" w:rsidRPr="00472854" w:rsidRDefault="000B70E2" w:rsidP="000B70E2">
      <w:pPr>
        <w:numPr>
          <w:ilvl w:val="2"/>
          <w:numId w:val="3"/>
        </w:numPr>
        <w:spacing w:before="120"/>
        <w:ind w:left="1843" w:right="96" w:hanging="850"/>
        <w:jc w:val="both"/>
        <w:rPr>
          <w:rFonts w:ascii="Verdana" w:hAnsi="Verdana" w:cs="Tahoma"/>
          <w:sz w:val="22"/>
          <w:szCs w:val="22"/>
        </w:rPr>
      </w:pPr>
      <w:r w:rsidRPr="00472854">
        <w:rPr>
          <w:rFonts w:ascii="Verdana" w:hAnsi="Verdana" w:cs="Tahoma"/>
          <w:sz w:val="22"/>
          <w:szCs w:val="22"/>
        </w:rPr>
        <w:t>Definitivamente, até 10 (dez) dias úteis da entrega, após verificação da qualidade e quantidade do material e consequente aceitação.</w:t>
      </w:r>
    </w:p>
    <w:p w:rsidR="000B70E2" w:rsidRPr="00472854" w:rsidRDefault="000B70E2" w:rsidP="000B70E2">
      <w:pPr>
        <w:numPr>
          <w:ilvl w:val="1"/>
          <w:numId w:val="3"/>
        </w:numPr>
        <w:spacing w:before="120"/>
        <w:ind w:left="993" w:right="96" w:hanging="567"/>
        <w:jc w:val="both"/>
        <w:rPr>
          <w:rFonts w:ascii="Verdana" w:hAnsi="Verdana" w:cs="Tahoma"/>
          <w:sz w:val="22"/>
          <w:szCs w:val="22"/>
        </w:rPr>
      </w:pPr>
      <w:r w:rsidRPr="00472854">
        <w:rPr>
          <w:rFonts w:ascii="Verdana" w:hAnsi="Verdana" w:cs="Tahoma"/>
          <w:sz w:val="22"/>
          <w:szCs w:val="22"/>
        </w:rPr>
        <w:t xml:space="preserve">No caso de consideradas insatisfatórias as condições do material recebido provisoriamente, </w:t>
      </w:r>
      <w:proofErr w:type="gramStart"/>
      <w:r w:rsidRPr="00472854">
        <w:rPr>
          <w:rFonts w:ascii="Verdana" w:hAnsi="Verdana" w:cs="Tahoma"/>
          <w:sz w:val="22"/>
          <w:szCs w:val="22"/>
        </w:rPr>
        <w:t>será lavrado</w:t>
      </w:r>
      <w:proofErr w:type="gramEnd"/>
      <w:r w:rsidRPr="00472854">
        <w:rPr>
          <w:rFonts w:ascii="Verdana" w:hAnsi="Verdana" w:cs="Tahoma"/>
          <w:sz w:val="22"/>
          <w:szCs w:val="22"/>
        </w:rPr>
        <w:t xml:space="preserve"> Termo de Recusa, no qual se consignarão as desconformidades, devendo o produto ser recolhido e substituído.</w:t>
      </w:r>
    </w:p>
    <w:p w:rsidR="000B70E2" w:rsidRPr="00472854" w:rsidRDefault="000B70E2" w:rsidP="000B70E2">
      <w:pPr>
        <w:numPr>
          <w:ilvl w:val="1"/>
          <w:numId w:val="3"/>
        </w:numPr>
        <w:spacing w:before="120"/>
        <w:ind w:left="993" w:right="96" w:hanging="567"/>
        <w:jc w:val="both"/>
        <w:rPr>
          <w:rFonts w:ascii="Verdana" w:hAnsi="Verdana" w:cs="Tahoma"/>
          <w:sz w:val="22"/>
          <w:szCs w:val="22"/>
        </w:rPr>
      </w:pPr>
      <w:r w:rsidRPr="00472854">
        <w:rPr>
          <w:rFonts w:ascii="Verdana" w:hAnsi="Verdana" w:cs="Tahoma"/>
          <w:sz w:val="22"/>
          <w:szCs w:val="22"/>
        </w:rPr>
        <w:t xml:space="preserve">Após a notificação à </w:t>
      </w:r>
      <w:r w:rsidRPr="00FC3A72">
        <w:rPr>
          <w:rFonts w:ascii="Verdana" w:hAnsi="Verdana" w:cs="Tahoma"/>
          <w:sz w:val="22"/>
          <w:szCs w:val="22"/>
        </w:rPr>
        <w:t>LICITANTE VENCEDORA</w:t>
      </w:r>
      <w:r w:rsidRPr="00472854">
        <w:rPr>
          <w:rFonts w:ascii="Verdana" w:hAnsi="Verdana" w:cs="Tahoma"/>
          <w:sz w:val="22"/>
          <w:szCs w:val="22"/>
        </w:rPr>
        <w:t>, o prazo decorrido até então será desconsiderado, iniciando-se nova contagem tão logo sanada a situação.</w:t>
      </w:r>
    </w:p>
    <w:p w:rsidR="000B70E2" w:rsidRPr="00472854" w:rsidRDefault="000B70E2" w:rsidP="000B70E2">
      <w:pPr>
        <w:numPr>
          <w:ilvl w:val="1"/>
          <w:numId w:val="3"/>
        </w:numPr>
        <w:spacing w:before="120"/>
        <w:ind w:left="993" w:right="96" w:hanging="567"/>
        <w:jc w:val="both"/>
        <w:rPr>
          <w:rFonts w:ascii="Verdana" w:hAnsi="Verdana" w:cs="Tahoma"/>
          <w:sz w:val="22"/>
          <w:szCs w:val="22"/>
        </w:rPr>
      </w:pPr>
      <w:r w:rsidRPr="00472854">
        <w:rPr>
          <w:rFonts w:ascii="Verdana" w:hAnsi="Verdana" w:cs="Tahoma"/>
          <w:sz w:val="22"/>
          <w:szCs w:val="22"/>
        </w:rPr>
        <w:t xml:space="preserve">O fornecedor terá prazo de </w:t>
      </w:r>
      <w:r>
        <w:rPr>
          <w:rFonts w:ascii="Verdana" w:hAnsi="Verdana" w:cs="Tahoma"/>
          <w:sz w:val="22"/>
          <w:szCs w:val="22"/>
        </w:rPr>
        <w:t>0</w:t>
      </w:r>
      <w:r w:rsidRPr="00472854">
        <w:rPr>
          <w:rFonts w:ascii="Verdana" w:hAnsi="Verdana" w:cs="Tahoma"/>
          <w:sz w:val="22"/>
          <w:szCs w:val="22"/>
        </w:rPr>
        <w:t>3 (três) dias úteis para providenciar a substituição do material, a partir da comunicação oficial feita pelo TRF da 5ª Região.</w:t>
      </w:r>
    </w:p>
    <w:p w:rsidR="000B70E2" w:rsidRPr="000130C2" w:rsidRDefault="000B70E2" w:rsidP="000B70E2">
      <w:pPr>
        <w:numPr>
          <w:ilvl w:val="2"/>
          <w:numId w:val="3"/>
        </w:numPr>
        <w:spacing w:before="120"/>
        <w:ind w:left="1843" w:right="96" w:hanging="850"/>
        <w:jc w:val="both"/>
        <w:rPr>
          <w:rFonts w:ascii="Verdana" w:hAnsi="Verdana" w:cs="Tahoma"/>
          <w:sz w:val="22"/>
          <w:szCs w:val="22"/>
        </w:rPr>
      </w:pPr>
      <w:r w:rsidRPr="000130C2">
        <w:rPr>
          <w:rFonts w:ascii="Verdana" w:hAnsi="Verdana" w:cs="Tahoma"/>
          <w:sz w:val="22"/>
          <w:szCs w:val="22"/>
        </w:rPr>
        <w:t xml:space="preserve">Caso a substituição não ocorra no prazo determinado, estará a </w:t>
      </w:r>
      <w:r w:rsidRPr="00FC3A72">
        <w:rPr>
          <w:rFonts w:ascii="Verdana" w:hAnsi="Verdana" w:cs="Tahoma"/>
          <w:sz w:val="22"/>
          <w:szCs w:val="22"/>
        </w:rPr>
        <w:t>LICITANTE VENCEDORA</w:t>
      </w:r>
      <w:r w:rsidRPr="000130C2">
        <w:rPr>
          <w:rFonts w:ascii="Verdana" w:hAnsi="Verdana" w:cs="Tahoma"/>
          <w:sz w:val="22"/>
          <w:szCs w:val="22"/>
        </w:rPr>
        <w:t xml:space="preserve"> incorrendo em atraso na entrega e sujeita à aplicação das sanções previstas no edital.</w:t>
      </w:r>
    </w:p>
    <w:p w:rsidR="000B70E2" w:rsidRPr="006A036D" w:rsidRDefault="000B70E2" w:rsidP="000B70E2">
      <w:pPr>
        <w:numPr>
          <w:ilvl w:val="1"/>
          <w:numId w:val="3"/>
        </w:numPr>
        <w:spacing w:before="120"/>
        <w:ind w:left="993" w:right="96" w:hanging="567"/>
        <w:jc w:val="both"/>
        <w:rPr>
          <w:rFonts w:ascii="Verdana" w:hAnsi="Verdana" w:cs="Tahoma"/>
          <w:sz w:val="22"/>
          <w:szCs w:val="22"/>
        </w:rPr>
      </w:pPr>
      <w:r w:rsidRPr="006A036D">
        <w:rPr>
          <w:rFonts w:ascii="Verdana" w:hAnsi="Verdana" w:cs="Tahoma"/>
          <w:sz w:val="22"/>
          <w:szCs w:val="22"/>
        </w:rPr>
        <w:t>O recebimento provisório e definitivo do objeto não exclui a responsabilidade civil a ele relativa, nem a ético-profissional, pela sua perfeita execução e dar-se-á se satisfeitas as seguintes condições:</w:t>
      </w:r>
    </w:p>
    <w:p w:rsidR="000B70E2" w:rsidRPr="00F507AD" w:rsidRDefault="000B70E2" w:rsidP="000B70E2">
      <w:pPr>
        <w:numPr>
          <w:ilvl w:val="2"/>
          <w:numId w:val="3"/>
        </w:numPr>
        <w:spacing w:before="120"/>
        <w:ind w:left="1701" w:right="96" w:hanging="708"/>
        <w:jc w:val="both"/>
        <w:rPr>
          <w:rFonts w:ascii="Verdana" w:hAnsi="Verdana" w:cs="Tahoma"/>
          <w:sz w:val="22"/>
          <w:szCs w:val="22"/>
        </w:rPr>
      </w:pPr>
      <w:r w:rsidRPr="00F507AD">
        <w:rPr>
          <w:rFonts w:ascii="Verdana" w:hAnsi="Verdana" w:cs="Tahoma"/>
          <w:sz w:val="22"/>
          <w:szCs w:val="22"/>
        </w:rPr>
        <w:t>Material embalado, acondicionado e identificado de acordo com a Especificação Técnica;</w:t>
      </w:r>
    </w:p>
    <w:p w:rsidR="000B70E2" w:rsidRPr="00F507AD" w:rsidRDefault="000B70E2" w:rsidP="000B70E2">
      <w:pPr>
        <w:numPr>
          <w:ilvl w:val="2"/>
          <w:numId w:val="3"/>
        </w:numPr>
        <w:spacing w:before="120"/>
        <w:ind w:left="1701" w:right="96" w:hanging="708"/>
        <w:jc w:val="both"/>
        <w:rPr>
          <w:rFonts w:ascii="Verdana" w:hAnsi="Verdana" w:cs="Tahoma"/>
          <w:sz w:val="22"/>
          <w:szCs w:val="22"/>
        </w:rPr>
      </w:pPr>
      <w:r w:rsidRPr="00F507AD">
        <w:rPr>
          <w:rFonts w:ascii="Verdana" w:hAnsi="Verdana" w:cs="Tahoma"/>
          <w:sz w:val="22"/>
          <w:szCs w:val="22"/>
        </w:rPr>
        <w:t>Quantidades em conformidade com o estabelecido na Nota de Empenho;</w:t>
      </w:r>
    </w:p>
    <w:p w:rsidR="000B70E2" w:rsidRPr="00F507AD" w:rsidRDefault="000B70E2" w:rsidP="000B70E2">
      <w:pPr>
        <w:numPr>
          <w:ilvl w:val="2"/>
          <w:numId w:val="3"/>
        </w:numPr>
        <w:spacing w:before="120"/>
        <w:ind w:left="1701" w:right="96" w:hanging="708"/>
        <w:jc w:val="both"/>
        <w:rPr>
          <w:rFonts w:ascii="Verdana" w:hAnsi="Verdana" w:cs="Tahoma"/>
          <w:sz w:val="22"/>
          <w:szCs w:val="22"/>
        </w:rPr>
      </w:pPr>
      <w:proofErr w:type="gramStart"/>
      <w:r w:rsidRPr="00F507AD">
        <w:rPr>
          <w:rFonts w:ascii="Verdana" w:hAnsi="Verdana" w:cs="Tahoma"/>
          <w:sz w:val="22"/>
          <w:szCs w:val="22"/>
        </w:rPr>
        <w:lastRenderedPageBreak/>
        <w:t>Entrega</w:t>
      </w:r>
      <w:proofErr w:type="gramEnd"/>
      <w:r w:rsidRPr="00F507AD">
        <w:rPr>
          <w:rFonts w:ascii="Verdana" w:hAnsi="Verdana" w:cs="Tahoma"/>
          <w:sz w:val="22"/>
          <w:szCs w:val="22"/>
        </w:rPr>
        <w:t xml:space="preserve"> no prazo, local e horários previsto neste Termo de Referência.</w:t>
      </w:r>
    </w:p>
    <w:p w:rsidR="000B70E2" w:rsidRPr="00FB24B6" w:rsidRDefault="000B70E2" w:rsidP="000B70E2">
      <w:pPr>
        <w:numPr>
          <w:ilvl w:val="1"/>
          <w:numId w:val="3"/>
        </w:numPr>
        <w:spacing w:before="120"/>
        <w:ind w:left="993" w:right="96" w:hanging="567"/>
        <w:jc w:val="both"/>
        <w:rPr>
          <w:rFonts w:ascii="Verdana" w:hAnsi="Verdana" w:cs="Tahoma"/>
          <w:sz w:val="22"/>
          <w:szCs w:val="22"/>
        </w:rPr>
      </w:pPr>
      <w:r w:rsidRPr="00FB24B6">
        <w:rPr>
          <w:rFonts w:ascii="Verdana" w:hAnsi="Verdana" w:cs="Tahoma"/>
          <w:sz w:val="22"/>
          <w:szCs w:val="22"/>
        </w:rPr>
        <w:t>O recebimento definitivo dar-se-á:</w:t>
      </w:r>
    </w:p>
    <w:p w:rsidR="000B70E2" w:rsidRPr="00FB24B6" w:rsidRDefault="000B70E2" w:rsidP="000B70E2">
      <w:pPr>
        <w:numPr>
          <w:ilvl w:val="2"/>
          <w:numId w:val="3"/>
        </w:numPr>
        <w:spacing w:before="120"/>
        <w:ind w:left="1701" w:right="96" w:hanging="708"/>
        <w:jc w:val="both"/>
        <w:rPr>
          <w:rFonts w:ascii="Verdana" w:hAnsi="Verdana" w:cs="Tahoma"/>
          <w:sz w:val="22"/>
          <w:szCs w:val="22"/>
        </w:rPr>
      </w:pPr>
      <w:r w:rsidRPr="00FB24B6">
        <w:rPr>
          <w:rFonts w:ascii="Verdana" w:hAnsi="Verdana" w:cs="Tahoma"/>
          <w:sz w:val="22"/>
          <w:szCs w:val="22"/>
        </w:rPr>
        <w:t>Após verificação física que constate a integridade do produto;</w:t>
      </w:r>
    </w:p>
    <w:p w:rsidR="000B70E2" w:rsidRPr="006B6D0C" w:rsidRDefault="000B70E2" w:rsidP="000B70E2">
      <w:pPr>
        <w:numPr>
          <w:ilvl w:val="2"/>
          <w:numId w:val="3"/>
        </w:numPr>
        <w:spacing w:before="120"/>
        <w:ind w:left="1701" w:right="96" w:hanging="708"/>
        <w:jc w:val="both"/>
        <w:rPr>
          <w:rFonts w:ascii="Verdana" w:hAnsi="Verdana" w:cs="Tahoma"/>
          <w:sz w:val="22"/>
          <w:szCs w:val="22"/>
        </w:rPr>
      </w:pPr>
      <w:r w:rsidRPr="006B6D0C">
        <w:rPr>
          <w:rFonts w:ascii="Verdana" w:hAnsi="Verdana" w:cs="Tahoma"/>
          <w:sz w:val="22"/>
          <w:szCs w:val="22"/>
        </w:rPr>
        <w:t>Após verificação da conformidade com as quantidades e especificações constantes no Termo de Referência e/ou com amostra aprovada.</w:t>
      </w:r>
    </w:p>
    <w:p w:rsidR="000B70E2" w:rsidRPr="00B7228C" w:rsidRDefault="000B70E2" w:rsidP="000B70E2">
      <w:pPr>
        <w:numPr>
          <w:ilvl w:val="1"/>
          <w:numId w:val="3"/>
        </w:numPr>
        <w:spacing w:before="120"/>
        <w:ind w:left="993" w:right="96" w:hanging="567"/>
        <w:jc w:val="both"/>
        <w:rPr>
          <w:rFonts w:ascii="Verdana" w:hAnsi="Verdana" w:cs="Tahoma"/>
          <w:sz w:val="22"/>
          <w:szCs w:val="22"/>
        </w:rPr>
      </w:pPr>
      <w:r w:rsidRPr="00B7228C">
        <w:rPr>
          <w:rFonts w:ascii="Verdana" w:hAnsi="Verdana" w:cs="Tahoma"/>
          <w:sz w:val="22"/>
          <w:szCs w:val="22"/>
        </w:rPr>
        <w:t>O recebimento definitivo não deverá exceder o prazo de 10 (dez) dias úteis, a contar do recebimento provisório.</w:t>
      </w:r>
    </w:p>
    <w:p w:rsidR="000B70E2" w:rsidRPr="00B7228C" w:rsidRDefault="000B70E2" w:rsidP="000B70E2">
      <w:pPr>
        <w:numPr>
          <w:ilvl w:val="1"/>
          <w:numId w:val="3"/>
        </w:numPr>
        <w:spacing w:before="120"/>
        <w:ind w:left="993" w:right="96" w:hanging="567"/>
        <w:jc w:val="both"/>
        <w:rPr>
          <w:rFonts w:ascii="Verdana" w:hAnsi="Verdana" w:cs="Tahoma"/>
          <w:sz w:val="22"/>
          <w:szCs w:val="22"/>
        </w:rPr>
      </w:pPr>
      <w:r w:rsidRPr="00B7228C">
        <w:rPr>
          <w:rFonts w:ascii="Verdana" w:hAnsi="Verdana" w:cs="Tahoma"/>
          <w:sz w:val="22"/>
          <w:szCs w:val="22"/>
        </w:rPr>
        <w:t>Satisfeitas as exigências e condições previstas, lavrar-se-á Termo de Recebimento Definitivo, assinado por Comissão ou Servidor designado, o qual poderá ser substituído pela atestação no verso da nota fiscal, efetuada por representante da Seção de Almoxarifado deste Tribunal, considerando o valor da compra, de acordo com previsão legal.</w:t>
      </w:r>
    </w:p>
    <w:p w:rsidR="000B70E2" w:rsidRDefault="000B70E2" w:rsidP="000B70E2">
      <w:pPr>
        <w:rPr>
          <w:rFonts w:ascii="Arial" w:hAnsi="Arial"/>
          <w:b/>
          <w:sz w:val="20"/>
        </w:rPr>
      </w:pPr>
    </w:p>
    <w:p w:rsidR="000B70E2" w:rsidRPr="00470EC6" w:rsidRDefault="000B70E2" w:rsidP="000B70E2">
      <w:pPr>
        <w:pStyle w:val="PargrafodaLista"/>
        <w:numPr>
          <w:ilvl w:val="0"/>
          <w:numId w:val="3"/>
        </w:numPr>
        <w:rPr>
          <w:rFonts w:ascii="Arial" w:hAnsi="Arial"/>
          <w:b/>
          <w:sz w:val="20"/>
        </w:rPr>
      </w:pPr>
      <w:r w:rsidRPr="00470EC6">
        <w:rPr>
          <w:rFonts w:ascii="Arial" w:hAnsi="Arial"/>
          <w:b/>
          <w:sz w:val="20"/>
        </w:rPr>
        <w:t>DA FISCALIZAÇÃO</w:t>
      </w:r>
    </w:p>
    <w:p w:rsidR="000B70E2" w:rsidRDefault="000B70E2" w:rsidP="000B70E2">
      <w:pPr>
        <w:jc w:val="both"/>
        <w:rPr>
          <w:rFonts w:ascii="Arial" w:hAnsi="Arial"/>
          <w:sz w:val="20"/>
        </w:rPr>
      </w:pPr>
    </w:p>
    <w:p w:rsidR="000B70E2" w:rsidRPr="00FC3A72" w:rsidRDefault="000B70E2" w:rsidP="000B70E2">
      <w:pPr>
        <w:pStyle w:val="Corpodetexto2"/>
        <w:numPr>
          <w:ilvl w:val="1"/>
          <w:numId w:val="3"/>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Nos termos do artigo 67 da Lei Federal n.º 8.666/93, a responsabilidade pela gestão desta contratação ficará a cargo da </w:t>
      </w:r>
      <w:r w:rsidRPr="00FC3A72">
        <w:rPr>
          <w:rFonts w:ascii="Verdana" w:hAnsi="Verdana" w:cs="Arial"/>
          <w:b/>
          <w:sz w:val="22"/>
          <w:szCs w:val="22"/>
          <w:lang w:val="pt-BR"/>
        </w:rPr>
        <w:t>Seção de Almoxarifado do TRF da 5ª Região</w:t>
      </w:r>
      <w:r w:rsidRPr="00FC3A72">
        <w:rPr>
          <w:rFonts w:ascii="Verdana" w:hAnsi="Verdana" w:cs="Arial"/>
          <w:sz w:val="22"/>
          <w:szCs w:val="22"/>
          <w:lang w:val="pt-BR"/>
        </w:rPr>
        <w:t xml:space="preserve">, através do servidor designado, que também será responsável pelo recebimento e atesto do documento de cobrança. </w:t>
      </w:r>
    </w:p>
    <w:p w:rsidR="000B70E2" w:rsidRPr="00FC3A72" w:rsidRDefault="000B70E2" w:rsidP="000B70E2">
      <w:pPr>
        <w:pStyle w:val="Corpodetexto2"/>
        <w:numPr>
          <w:ilvl w:val="1"/>
          <w:numId w:val="3"/>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A fiscalização desta Contratação será realizada por servidor a ser indicado pela Diretoria Geral.</w:t>
      </w:r>
    </w:p>
    <w:p w:rsidR="000B70E2" w:rsidRPr="00FC3A72" w:rsidRDefault="000B70E2" w:rsidP="000B70E2">
      <w:pPr>
        <w:pStyle w:val="Corpodetexto2"/>
        <w:numPr>
          <w:ilvl w:val="1"/>
          <w:numId w:val="3"/>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As atribuições do gestor e do fiscal da Contratação estão definidas na Instrução Normativa nº 03, de 28 de abril de 2014, da Diretoria Geral do TRF da 5ª Região, publicada no Diário Eletrônico Administrativo do TRF da 5ª Região nº 77.0/2014, do dia 29 de abril de 2014. </w:t>
      </w:r>
    </w:p>
    <w:p w:rsidR="000B70E2" w:rsidRPr="00FC3A72" w:rsidRDefault="000B70E2" w:rsidP="000B70E2">
      <w:pPr>
        <w:pStyle w:val="Corpodetexto2"/>
        <w:numPr>
          <w:ilvl w:val="1"/>
          <w:numId w:val="3"/>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A omissão, total ou parcial, da fiscalização não eximirá o fornecedor da integral responsabilidade pelos encargos ou serviços que são de sua competência.</w:t>
      </w:r>
    </w:p>
    <w:p w:rsidR="000B70E2" w:rsidRPr="00FC3A72" w:rsidRDefault="000B70E2" w:rsidP="000B70E2">
      <w:pPr>
        <w:pStyle w:val="Corpodetexto2"/>
        <w:numPr>
          <w:ilvl w:val="1"/>
          <w:numId w:val="3"/>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Ao tomarem conhecimento de qualquer irregularidade ou inadimplência por parte da LICITANTE VENCEDORA, os titulares da fiscalização </w:t>
      </w:r>
      <w:proofErr w:type="gramStart"/>
      <w:r w:rsidRPr="00FC3A72">
        <w:rPr>
          <w:rFonts w:ascii="Verdana" w:hAnsi="Verdana" w:cs="Arial"/>
          <w:sz w:val="22"/>
          <w:szCs w:val="22"/>
          <w:lang w:val="pt-BR"/>
        </w:rPr>
        <w:t>deverão,</w:t>
      </w:r>
      <w:proofErr w:type="gramEnd"/>
      <w:r w:rsidRPr="00FC3A72">
        <w:rPr>
          <w:rFonts w:ascii="Verdana" w:hAnsi="Verdana" w:cs="Arial"/>
          <w:sz w:val="22"/>
          <w:szCs w:val="22"/>
          <w:lang w:val="pt-BR"/>
        </w:rPr>
        <w:t xml:space="preserve"> de imediato, comunicar por escrito ao órgão de administração do TRF 5ª REGIÃO, que tomará as providências para que se apliquem as sanções previstas na lei, no Edital e no Termo de Referência, sob pena de responsabilidade solidária pelos danos causados por sua omissão.</w:t>
      </w:r>
    </w:p>
    <w:p w:rsidR="000B70E2" w:rsidRPr="00FC3A72" w:rsidRDefault="000B70E2" w:rsidP="000B70E2">
      <w:pPr>
        <w:pStyle w:val="PargrafodaLista"/>
        <w:numPr>
          <w:ilvl w:val="0"/>
          <w:numId w:val="3"/>
        </w:numPr>
        <w:rPr>
          <w:rFonts w:ascii="Verdana" w:hAnsi="Verdana"/>
          <w:b/>
          <w:sz w:val="22"/>
          <w:szCs w:val="22"/>
        </w:rPr>
      </w:pPr>
      <w:r w:rsidRPr="00FC3A72">
        <w:rPr>
          <w:rFonts w:ascii="Verdana" w:hAnsi="Verdana"/>
          <w:b/>
          <w:sz w:val="22"/>
          <w:szCs w:val="22"/>
        </w:rPr>
        <w:t>DO PROCEDIMENTO PARA PAGAMENTO</w:t>
      </w:r>
    </w:p>
    <w:p w:rsidR="000B70E2" w:rsidRPr="00350890" w:rsidRDefault="000B70E2" w:rsidP="000B70E2">
      <w:pPr>
        <w:pStyle w:val="Recuodecorpodetexto2"/>
        <w:ind w:left="0"/>
        <w:rPr>
          <w:rFonts w:ascii="Verdana" w:hAnsi="Verdana"/>
          <w:sz w:val="22"/>
          <w:szCs w:val="22"/>
        </w:rPr>
      </w:pPr>
    </w:p>
    <w:p w:rsidR="000B70E2" w:rsidRPr="00FC3A72" w:rsidRDefault="000B70E2" w:rsidP="000B70E2">
      <w:pPr>
        <w:tabs>
          <w:tab w:val="left" w:pos="567"/>
        </w:tabs>
        <w:ind w:left="360"/>
        <w:jc w:val="both"/>
        <w:rPr>
          <w:rFonts w:ascii="Century Gothic" w:hAnsi="Century Gothic" w:cs="Arial"/>
          <w:b/>
          <w:sz w:val="20"/>
          <w:szCs w:val="20"/>
          <w:u w:val="single"/>
        </w:rPr>
      </w:pPr>
      <w:r w:rsidRPr="00FC3A72">
        <w:rPr>
          <w:rFonts w:ascii="Century Gothic" w:hAnsi="Century Gothic" w:cs="Arial"/>
          <w:b/>
          <w:sz w:val="20"/>
          <w:szCs w:val="20"/>
          <w:u w:val="single"/>
        </w:rPr>
        <w:t>DO DOCUMENTO DE COBRANÇA</w:t>
      </w:r>
    </w:p>
    <w:p w:rsidR="000B70E2" w:rsidRPr="00FC3A72" w:rsidRDefault="000B70E2" w:rsidP="000B70E2">
      <w:pPr>
        <w:tabs>
          <w:tab w:val="left" w:pos="567"/>
        </w:tabs>
        <w:ind w:left="360"/>
        <w:jc w:val="both"/>
        <w:rPr>
          <w:rFonts w:ascii="Century Gothic" w:hAnsi="Century Gothic" w:cs="Arial"/>
          <w:b/>
          <w:sz w:val="20"/>
          <w:szCs w:val="20"/>
          <w:u w:val="single"/>
        </w:rPr>
      </w:pPr>
    </w:p>
    <w:p w:rsidR="000B70E2" w:rsidRPr="00FC3A72" w:rsidRDefault="000B70E2" w:rsidP="000B70E2">
      <w:pPr>
        <w:pStyle w:val="Corpodetexto2"/>
        <w:numPr>
          <w:ilvl w:val="1"/>
          <w:numId w:val="4"/>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Para efeitos de pagamento, a LICITANTE VENCEDORA deverá apresentar documento de cobrança, constando de forma discriminada, a efetiva realização do objeto, informando, ainda, o nome e numero do banco, a agência e o número da conta-corrente em que o crédito deverá ser efetuado;</w:t>
      </w:r>
    </w:p>
    <w:p w:rsidR="000B70E2" w:rsidRPr="00FC3A72" w:rsidRDefault="000B70E2" w:rsidP="000B70E2">
      <w:pPr>
        <w:pStyle w:val="Corpodetexto2"/>
        <w:numPr>
          <w:ilvl w:val="1"/>
          <w:numId w:val="4"/>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A LICITANTE VENCEDORA deverá apresentar juntamente com o documento de cobrança a comprovação de que cumpriu as seguintes exigências, cumulativamente:</w:t>
      </w:r>
    </w:p>
    <w:p w:rsidR="000B70E2" w:rsidRPr="00FC3A72" w:rsidRDefault="000B70E2" w:rsidP="000B70E2">
      <w:pPr>
        <w:pStyle w:val="Corpodetexto2"/>
        <w:numPr>
          <w:ilvl w:val="1"/>
          <w:numId w:val="6"/>
        </w:numPr>
        <w:tabs>
          <w:tab w:val="clear" w:pos="792"/>
          <w:tab w:val="left" w:pos="0"/>
          <w:tab w:val="num" w:pos="993"/>
        </w:tabs>
        <w:spacing w:after="240"/>
        <w:ind w:left="993" w:hanging="567"/>
        <w:rPr>
          <w:rFonts w:ascii="Verdana" w:hAnsi="Verdana" w:cs="Arial"/>
          <w:sz w:val="22"/>
          <w:szCs w:val="22"/>
          <w:lang w:val="pt-BR"/>
        </w:rPr>
      </w:pPr>
      <w:r w:rsidRPr="00FC3A72">
        <w:rPr>
          <w:rFonts w:ascii="Verdana" w:hAnsi="Verdana" w:cs="Arial"/>
          <w:sz w:val="22"/>
          <w:szCs w:val="22"/>
          <w:lang w:val="pt-BR"/>
        </w:rPr>
        <w:t>Certidão de regularidade com a Seguridade Social;</w:t>
      </w:r>
    </w:p>
    <w:p w:rsidR="000B70E2" w:rsidRPr="00FC3A72" w:rsidRDefault="000B70E2" w:rsidP="000B70E2">
      <w:pPr>
        <w:pStyle w:val="Corpodetexto2"/>
        <w:numPr>
          <w:ilvl w:val="1"/>
          <w:numId w:val="6"/>
        </w:numPr>
        <w:tabs>
          <w:tab w:val="clear" w:pos="792"/>
          <w:tab w:val="left" w:pos="0"/>
          <w:tab w:val="num" w:pos="993"/>
        </w:tabs>
        <w:spacing w:after="240"/>
        <w:ind w:left="993" w:hanging="567"/>
        <w:rPr>
          <w:rFonts w:ascii="Verdana" w:hAnsi="Verdana" w:cs="Arial"/>
          <w:sz w:val="22"/>
          <w:szCs w:val="22"/>
          <w:lang w:val="pt-BR"/>
        </w:rPr>
      </w:pPr>
      <w:r w:rsidRPr="00FC3A72">
        <w:rPr>
          <w:rFonts w:ascii="Verdana" w:hAnsi="Verdana" w:cs="Arial"/>
          <w:sz w:val="22"/>
          <w:szCs w:val="22"/>
          <w:lang w:val="pt-BR"/>
        </w:rPr>
        <w:t>Certidão de regularidade com o FGTS;</w:t>
      </w:r>
    </w:p>
    <w:p w:rsidR="000B70E2" w:rsidRPr="00FC3A72" w:rsidRDefault="000B70E2" w:rsidP="000B70E2">
      <w:pPr>
        <w:pStyle w:val="Corpodetexto2"/>
        <w:numPr>
          <w:ilvl w:val="1"/>
          <w:numId w:val="6"/>
        </w:numPr>
        <w:tabs>
          <w:tab w:val="clear" w:pos="792"/>
          <w:tab w:val="left" w:pos="0"/>
          <w:tab w:val="num" w:pos="993"/>
        </w:tabs>
        <w:spacing w:after="240"/>
        <w:ind w:left="993" w:hanging="567"/>
        <w:rPr>
          <w:rFonts w:ascii="Verdana" w:hAnsi="Verdana" w:cs="Arial"/>
          <w:sz w:val="22"/>
          <w:szCs w:val="22"/>
          <w:lang w:val="pt-BR"/>
        </w:rPr>
      </w:pPr>
      <w:r w:rsidRPr="00FC3A72">
        <w:rPr>
          <w:rFonts w:ascii="Verdana" w:hAnsi="Verdana" w:cs="Arial"/>
          <w:sz w:val="22"/>
          <w:szCs w:val="22"/>
          <w:lang w:val="pt-BR"/>
        </w:rPr>
        <w:t>Certidão de regularidade com a Fazenda Federal;</w:t>
      </w:r>
    </w:p>
    <w:p w:rsidR="000B70E2" w:rsidRPr="00FC3A72" w:rsidRDefault="000B70E2" w:rsidP="000B70E2">
      <w:pPr>
        <w:pStyle w:val="Corpodetexto2"/>
        <w:numPr>
          <w:ilvl w:val="1"/>
          <w:numId w:val="6"/>
        </w:numPr>
        <w:tabs>
          <w:tab w:val="clear" w:pos="792"/>
          <w:tab w:val="left" w:pos="0"/>
          <w:tab w:val="num" w:pos="993"/>
        </w:tabs>
        <w:spacing w:after="240"/>
        <w:ind w:left="993" w:hanging="567"/>
        <w:rPr>
          <w:rFonts w:ascii="Verdana" w:hAnsi="Verdana" w:cs="Arial"/>
          <w:sz w:val="22"/>
          <w:szCs w:val="22"/>
          <w:lang w:val="pt-BR"/>
        </w:rPr>
      </w:pPr>
      <w:r w:rsidRPr="00FC3A72">
        <w:rPr>
          <w:rFonts w:ascii="Verdana" w:hAnsi="Verdana" w:cs="Arial"/>
          <w:sz w:val="22"/>
          <w:szCs w:val="22"/>
          <w:lang w:val="pt-BR"/>
        </w:rPr>
        <w:t>Certidão Negativa de Débitos Trabalhistas;</w:t>
      </w:r>
    </w:p>
    <w:p w:rsidR="000B70E2" w:rsidRPr="00FC3A72" w:rsidRDefault="000B70E2" w:rsidP="000B70E2">
      <w:pPr>
        <w:pStyle w:val="Corpodetexto2"/>
        <w:numPr>
          <w:ilvl w:val="1"/>
          <w:numId w:val="6"/>
        </w:numPr>
        <w:tabs>
          <w:tab w:val="clear" w:pos="792"/>
          <w:tab w:val="left" w:pos="0"/>
          <w:tab w:val="num" w:pos="993"/>
          <w:tab w:val="num" w:pos="1134"/>
        </w:tabs>
        <w:spacing w:after="240"/>
        <w:ind w:left="993" w:hanging="567"/>
        <w:rPr>
          <w:rFonts w:ascii="Verdana" w:hAnsi="Verdana" w:cs="Arial"/>
          <w:sz w:val="22"/>
          <w:szCs w:val="22"/>
          <w:lang w:val="pt-BR"/>
        </w:rPr>
      </w:pPr>
      <w:r w:rsidRPr="00FC3A72">
        <w:rPr>
          <w:rFonts w:ascii="Verdana" w:hAnsi="Verdana" w:cs="Arial"/>
          <w:sz w:val="22"/>
          <w:szCs w:val="22"/>
          <w:lang w:val="pt-BR"/>
        </w:rPr>
        <w:t>Certidão de regularidade com a Fazenda Estadual e Municipal do domicílio ou sede do licitante, ou outra equivalente, na forma da Lei.</w:t>
      </w:r>
    </w:p>
    <w:p w:rsidR="000B70E2" w:rsidRPr="00FC3A72" w:rsidRDefault="000B70E2" w:rsidP="000B70E2">
      <w:pPr>
        <w:pStyle w:val="Corpodetexto2"/>
        <w:numPr>
          <w:ilvl w:val="1"/>
          <w:numId w:val="4"/>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Os documentos de cobrança deverão ser entregues pela LICITANTE VENCEDORA, no Setor de Malote do TRF da 5ª Região, localizado térreo do edifício sede, situado na Avenida Cais do Apolo, S/N, Ed. Ministro </w:t>
      </w:r>
      <w:proofErr w:type="spellStart"/>
      <w:r w:rsidRPr="00FC3A72">
        <w:rPr>
          <w:rFonts w:ascii="Verdana" w:hAnsi="Verdana" w:cs="Arial"/>
          <w:sz w:val="22"/>
          <w:szCs w:val="22"/>
          <w:lang w:val="pt-BR"/>
        </w:rPr>
        <w:t>Djaci</w:t>
      </w:r>
      <w:proofErr w:type="spellEnd"/>
      <w:r w:rsidRPr="00FC3A72">
        <w:rPr>
          <w:rFonts w:ascii="Verdana" w:hAnsi="Verdana" w:cs="Arial"/>
          <w:sz w:val="22"/>
          <w:szCs w:val="22"/>
          <w:lang w:val="pt-BR"/>
        </w:rPr>
        <w:t xml:space="preserve"> Falcão, Recife/PE – CEP: </w:t>
      </w:r>
      <w:proofErr w:type="gramStart"/>
      <w:r w:rsidRPr="00FC3A72">
        <w:rPr>
          <w:rFonts w:ascii="Verdana" w:hAnsi="Verdana" w:cs="Arial"/>
          <w:sz w:val="22"/>
          <w:szCs w:val="22"/>
          <w:lang w:val="pt-BR"/>
        </w:rPr>
        <w:t>50030-908, CNPJ</w:t>
      </w:r>
      <w:proofErr w:type="gramEnd"/>
      <w:r w:rsidRPr="00FC3A72">
        <w:rPr>
          <w:rFonts w:ascii="Verdana" w:hAnsi="Verdana" w:cs="Arial"/>
          <w:sz w:val="22"/>
          <w:szCs w:val="22"/>
          <w:lang w:val="pt-BR"/>
        </w:rPr>
        <w:t xml:space="preserve"> 24.130.072/0001-11.</w:t>
      </w:r>
    </w:p>
    <w:p w:rsidR="000B70E2" w:rsidRPr="00FC3A72" w:rsidRDefault="000B70E2" w:rsidP="000B70E2">
      <w:pPr>
        <w:pStyle w:val="Corpodetexto2"/>
        <w:numPr>
          <w:ilvl w:val="1"/>
          <w:numId w:val="4"/>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0B70E2" w:rsidRPr="00FC3A72" w:rsidRDefault="000B70E2" w:rsidP="000B70E2">
      <w:pPr>
        <w:pStyle w:val="Corpodetexto2"/>
        <w:numPr>
          <w:ilvl w:val="1"/>
          <w:numId w:val="4"/>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Após o atesto do documento de cobrança, que deverá ocorrer no prazo de até </w:t>
      </w:r>
      <w:r w:rsidRPr="00FC3A72">
        <w:rPr>
          <w:rFonts w:ascii="Verdana" w:hAnsi="Verdana" w:cs="Arial"/>
          <w:b/>
          <w:sz w:val="22"/>
          <w:szCs w:val="22"/>
          <w:lang w:val="pt-BR"/>
        </w:rPr>
        <w:t>05 (cinco) dias úteis</w:t>
      </w:r>
      <w:r w:rsidRPr="00FC3A72">
        <w:rPr>
          <w:rFonts w:ascii="Verdana" w:hAnsi="Verdana" w:cs="Arial"/>
          <w:sz w:val="22"/>
          <w:szCs w:val="22"/>
          <w:lang w:val="pt-BR"/>
        </w:rPr>
        <w:t xml:space="preserve"> contado do seu recebimento no protocolo do TRF da 5ª Região, o gestor da contratação deverá encaminhá-lo para pagamento.</w:t>
      </w:r>
    </w:p>
    <w:p w:rsidR="000B70E2" w:rsidRPr="00FC3A72" w:rsidRDefault="000B70E2" w:rsidP="000B70E2">
      <w:pPr>
        <w:tabs>
          <w:tab w:val="left" w:pos="567"/>
        </w:tabs>
        <w:ind w:left="993" w:hanging="567"/>
        <w:jc w:val="both"/>
        <w:rPr>
          <w:rFonts w:ascii="Verdana" w:hAnsi="Verdana" w:cs="Arial"/>
          <w:b/>
          <w:sz w:val="22"/>
          <w:szCs w:val="22"/>
          <w:u w:val="single"/>
        </w:rPr>
      </w:pPr>
      <w:r w:rsidRPr="00FC3A72">
        <w:rPr>
          <w:rFonts w:ascii="Verdana" w:hAnsi="Verdana" w:cs="Arial"/>
          <w:b/>
          <w:sz w:val="22"/>
          <w:szCs w:val="22"/>
          <w:u w:val="single"/>
        </w:rPr>
        <w:t>DO PAGAMENTO</w:t>
      </w:r>
    </w:p>
    <w:p w:rsidR="000B70E2" w:rsidRPr="00FC3A72" w:rsidRDefault="000B70E2" w:rsidP="000B70E2">
      <w:pPr>
        <w:tabs>
          <w:tab w:val="left" w:pos="567"/>
        </w:tabs>
        <w:ind w:left="993" w:hanging="567"/>
        <w:jc w:val="both"/>
        <w:rPr>
          <w:rFonts w:ascii="Verdana" w:hAnsi="Verdana" w:cs="Arial"/>
          <w:b/>
          <w:sz w:val="22"/>
          <w:szCs w:val="22"/>
          <w:u w:val="single"/>
        </w:rPr>
      </w:pPr>
    </w:p>
    <w:p w:rsidR="000B70E2" w:rsidRPr="00FC3A72" w:rsidRDefault="000B70E2" w:rsidP="000B70E2">
      <w:pPr>
        <w:pStyle w:val="Corpodetexto2"/>
        <w:numPr>
          <w:ilvl w:val="1"/>
          <w:numId w:val="4"/>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O pagamento será efetuado, em </w:t>
      </w:r>
      <w:r w:rsidRPr="00FC3A72">
        <w:rPr>
          <w:rFonts w:ascii="Verdana" w:hAnsi="Verdana" w:cs="Arial"/>
          <w:b/>
          <w:sz w:val="22"/>
          <w:szCs w:val="22"/>
          <w:lang w:val="pt-BR"/>
        </w:rPr>
        <w:t>parcela única</w:t>
      </w:r>
      <w:r w:rsidRPr="00FC3A72">
        <w:rPr>
          <w:rFonts w:ascii="Verdana" w:hAnsi="Verdana" w:cs="Arial"/>
          <w:sz w:val="22"/>
          <w:szCs w:val="22"/>
          <w:lang w:val="pt-BR"/>
        </w:rPr>
        <w:t xml:space="preserve">, mediante crédito em conta-corrente até o </w:t>
      </w:r>
      <w:r w:rsidRPr="00FC3A72">
        <w:rPr>
          <w:rFonts w:ascii="Verdana" w:hAnsi="Verdana" w:cs="Arial"/>
          <w:b/>
          <w:sz w:val="22"/>
          <w:szCs w:val="22"/>
          <w:lang w:val="pt-BR"/>
        </w:rPr>
        <w:t xml:space="preserve">5º (quinto) dia útil </w:t>
      </w:r>
      <w:r w:rsidRPr="00FC3A72">
        <w:rPr>
          <w:rFonts w:ascii="Verdana" w:hAnsi="Verdana" w:cs="Arial"/>
          <w:sz w:val="22"/>
          <w:szCs w:val="22"/>
          <w:lang w:val="pt-BR"/>
        </w:rPr>
        <w:t xml:space="preserve">após o atesto do documento de cobrança e cumprimento da perfeita realização dos serviços e prévia verificação da regularidade fiscal e trabalhista da LICITANTE VENCEDORA. </w:t>
      </w:r>
    </w:p>
    <w:p w:rsidR="000B70E2" w:rsidRPr="00FC3A72" w:rsidRDefault="000B70E2" w:rsidP="000B70E2">
      <w:pPr>
        <w:pStyle w:val="Corpodetexto2"/>
        <w:numPr>
          <w:ilvl w:val="1"/>
          <w:numId w:val="4"/>
        </w:numPr>
        <w:tabs>
          <w:tab w:val="left" w:pos="0"/>
        </w:tabs>
        <w:spacing w:after="240"/>
        <w:ind w:left="993" w:hanging="633"/>
        <w:rPr>
          <w:rFonts w:ascii="Verdana" w:hAnsi="Verdana" w:cs="Arial"/>
          <w:sz w:val="22"/>
          <w:szCs w:val="22"/>
          <w:lang w:val="pt-BR"/>
        </w:rPr>
      </w:pPr>
      <w:r w:rsidRPr="00FC3A72">
        <w:rPr>
          <w:rFonts w:ascii="Verdana" w:hAnsi="Verdana" w:cs="Arial"/>
          <w:sz w:val="22"/>
          <w:szCs w:val="22"/>
          <w:lang w:val="pt-BR"/>
        </w:rPr>
        <w:t xml:space="preserve">Nos casos de eventuais atrasos de pagamento, desde que a licitante vencedora não tenha concorrido de alguma forma para tanto, fica convencionado que a taxa de atualização financeira devida pelo TRF da 5ª Região, entre a data acima referida e a </w:t>
      </w:r>
      <w:r w:rsidRPr="00FC3A72">
        <w:rPr>
          <w:rFonts w:ascii="Verdana" w:hAnsi="Verdana" w:cs="Arial"/>
          <w:sz w:val="22"/>
          <w:szCs w:val="22"/>
          <w:lang w:val="pt-BR"/>
        </w:rPr>
        <w:lastRenderedPageBreak/>
        <w:t>correspondente ao efetivo adimplemento da obrigação, terá a aplicação da seguinte fórmula:</w:t>
      </w:r>
    </w:p>
    <w:p w:rsidR="000B70E2" w:rsidRPr="00FC3A72" w:rsidRDefault="000B70E2" w:rsidP="000B70E2">
      <w:pPr>
        <w:spacing w:after="120"/>
        <w:ind w:left="993"/>
        <w:rPr>
          <w:rFonts w:ascii="Century Gothic" w:hAnsi="Century Gothic" w:cs="Arial"/>
          <w:sz w:val="20"/>
          <w:szCs w:val="20"/>
        </w:rPr>
      </w:pPr>
      <w:r w:rsidRPr="00FC3A72">
        <w:rPr>
          <w:rFonts w:ascii="Century Gothic" w:hAnsi="Century Gothic" w:cs="Arial"/>
          <w:sz w:val="20"/>
          <w:szCs w:val="20"/>
          <w:bdr w:val="single" w:sz="4" w:space="0" w:color="auto"/>
        </w:rPr>
        <w:t>EM = I x N x VP</w:t>
      </w:r>
      <w:r w:rsidRPr="00FC3A72">
        <w:rPr>
          <w:rFonts w:ascii="Century Gothic" w:hAnsi="Century Gothic" w:cs="Arial"/>
          <w:sz w:val="20"/>
          <w:szCs w:val="20"/>
        </w:rPr>
        <w:t>, onde:</w:t>
      </w:r>
    </w:p>
    <w:p w:rsidR="000B70E2" w:rsidRPr="00FC3A72" w:rsidRDefault="000B70E2" w:rsidP="000B70E2">
      <w:pPr>
        <w:spacing w:after="120"/>
        <w:ind w:left="993"/>
        <w:rPr>
          <w:rFonts w:ascii="Century Gothic" w:hAnsi="Century Gothic" w:cs="Arial"/>
          <w:sz w:val="20"/>
          <w:szCs w:val="20"/>
        </w:rPr>
      </w:pPr>
    </w:p>
    <w:tbl>
      <w:tblPr>
        <w:tblW w:w="0" w:type="auto"/>
        <w:tblInd w:w="1488" w:type="dxa"/>
        <w:tblCellMar>
          <w:left w:w="70" w:type="dxa"/>
          <w:right w:w="70" w:type="dxa"/>
        </w:tblCellMar>
        <w:tblLook w:val="0000"/>
      </w:tblPr>
      <w:tblGrid>
        <w:gridCol w:w="558"/>
        <w:gridCol w:w="414"/>
        <w:gridCol w:w="6184"/>
      </w:tblGrid>
      <w:tr w:rsidR="000B70E2" w:rsidRPr="00FC3A72" w:rsidTr="00796565">
        <w:trPr>
          <w:cantSplit/>
          <w:trHeight w:val="411"/>
        </w:trPr>
        <w:tc>
          <w:tcPr>
            <w:tcW w:w="567" w:type="dxa"/>
          </w:tcPr>
          <w:p w:rsidR="000B70E2" w:rsidRPr="00FC3A72" w:rsidRDefault="000B70E2" w:rsidP="00796565">
            <w:pPr>
              <w:spacing w:after="120"/>
              <w:ind w:right="-7"/>
              <w:rPr>
                <w:rFonts w:ascii="Century Gothic" w:hAnsi="Century Gothic" w:cs="Arial"/>
                <w:sz w:val="20"/>
                <w:szCs w:val="20"/>
              </w:rPr>
            </w:pPr>
            <w:r w:rsidRPr="00FC3A72">
              <w:rPr>
                <w:rFonts w:ascii="Century Gothic" w:hAnsi="Century Gothic" w:cs="Arial"/>
                <w:sz w:val="20"/>
                <w:szCs w:val="20"/>
              </w:rPr>
              <w:t>EM</w:t>
            </w:r>
          </w:p>
        </w:tc>
        <w:tc>
          <w:tcPr>
            <w:tcW w:w="425" w:type="dxa"/>
          </w:tcPr>
          <w:p w:rsidR="000B70E2" w:rsidRPr="00FC3A72" w:rsidRDefault="000B70E2" w:rsidP="00796565">
            <w:pPr>
              <w:spacing w:after="120"/>
              <w:ind w:right="-7"/>
              <w:rPr>
                <w:rFonts w:ascii="Century Gothic" w:hAnsi="Century Gothic" w:cs="Arial"/>
                <w:sz w:val="20"/>
                <w:szCs w:val="20"/>
              </w:rPr>
            </w:pPr>
            <w:r w:rsidRPr="00FC3A72">
              <w:rPr>
                <w:rFonts w:ascii="Century Gothic" w:hAnsi="Century Gothic" w:cs="Arial"/>
                <w:sz w:val="20"/>
                <w:szCs w:val="20"/>
              </w:rPr>
              <w:t>=</w:t>
            </w:r>
          </w:p>
        </w:tc>
        <w:tc>
          <w:tcPr>
            <w:tcW w:w="6403" w:type="dxa"/>
          </w:tcPr>
          <w:p w:rsidR="000B70E2" w:rsidRPr="00FC3A72" w:rsidRDefault="000B70E2" w:rsidP="00796565">
            <w:pPr>
              <w:spacing w:after="120"/>
              <w:ind w:left="-59" w:right="-7"/>
              <w:jc w:val="both"/>
              <w:rPr>
                <w:rFonts w:ascii="Century Gothic" w:hAnsi="Century Gothic" w:cs="Arial"/>
                <w:sz w:val="20"/>
                <w:szCs w:val="20"/>
              </w:rPr>
            </w:pPr>
            <w:r w:rsidRPr="00FC3A72">
              <w:rPr>
                <w:rFonts w:ascii="Century Gothic" w:hAnsi="Century Gothic" w:cs="Arial"/>
                <w:sz w:val="20"/>
                <w:szCs w:val="20"/>
              </w:rPr>
              <w:t>Encargos Moratórios;</w:t>
            </w:r>
          </w:p>
        </w:tc>
      </w:tr>
      <w:tr w:rsidR="000B70E2" w:rsidRPr="00FC3A72" w:rsidTr="00796565">
        <w:trPr>
          <w:cantSplit/>
          <w:trHeight w:val="746"/>
        </w:trPr>
        <w:tc>
          <w:tcPr>
            <w:tcW w:w="567" w:type="dxa"/>
          </w:tcPr>
          <w:p w:rsidR="000B70E2" w:rsidRPr="00FC3A72" w:rsidRDefault="000B70E2" w:rsidP="00796565">
            <w:pPr>
              <w:spacing w:after="120"/>
              <w:ind w:right="-7"/>
              <w:rPr>
                <w:rFonts w:ascii="Century Gothic" w:hAnsi="Century Gothic" w:cs="Arial"/>
                <w:sz w:val="20"/>
                <w:szCs w:val="20"/>
              </w:rPr>
            </w:pPr>
            <w:r w:rsidRPr="00FC3A72">
              <w:rPr>
                <w:rFonts w:ascii="Century Gothic" w:hAnsi="Century Gothic" w:cs="Arial"/>
                <w:sz w:val="20"/>
                <w:szCs w:val="20"/>
              </w:rPr>
              <w:t>N</w:t>
            </w:r>
            <w:proofErr w:type="gramStart"/>
            <w:r w:rsidRPr="00FC3A72">
              <w:rPr>
                <w:rFonts w:ascii="Century Gothic" w:hAnsi="Century Gothic" w:cs="Arial"/>
                <w:sz w:val="20"/>
                <w:szCs w:val="20"/>
              </w:rPr>
              <w:t xml:space="preserve">  </w:t>
            </w:r>
          </w:p>
        </w:tc>
        <w:tc>
          <w:tcPr>
            <w:tcW w:w="425" w:type="dxa"/>
          </w:tcPr>
          <w:p w:rsidR="000B70E2" w:rsidRPr="00FC3A72" w:rsidRDefault="000B70E2" w:rsidP="00796565">
            <w:pPr>
              <w:spacing w:after="120"/>
              <w:ind w:right="-7"/>
              <w:rPr>
                <w:rFonts w:ascii="Century Gothic" w:hAnsi="Century Gothic" w:cs="Arial"/>
                <w:sz w:val="20"/>
                <w:szCs w:val="20"/>
              </w:rPr>
            </w:pPr>
            <w:proofErr w:type="gramEnd"/>
            <w:r w:rsidRPr="00FC3A72">
              <w:rPr>
                <w:rFonts w:ascii="Century Gothic" w:hAnsi="Century Gothic" w:cs="Arial"/>
                <w:sz w:val="20"/>
                <w:szCs w:val="20"/>
              </w:rPr>
              <w:t>=</w:t>
            </w:r>
          </w:p>
        </w:tc>
        <w:tc>
          <w:tcPr>
            <w:tcW w:w="6403" w:type="dxa"/>
          </w:tcPr>
          <w:p w:rsidR="000B70E2" w:rsidRPr="00FC3A72" w:rsidRDefault="000B70E2" w:rsidP="00796565">
            <w:pPr>
              <w:spacing w:after="120"/>
              <w:ind w:left="-55" w:right="-7"/>
              <w:jc w:val="both"/>
              <w:rPr>
                <w:rFonts w:ascii="Century Gothic" w:hAnsi="Century Gothic" w:cs="Arial"/>
                <w:sz w:val="20"/>
                <w:szCs w:val="20"/>
              </w:rPr>
            </w:pPr>
            <w:r w:rsidRPr="00FC3A72">
              <w:rPr>
                <w:rFonts w:ascii="Century Gothic" w:hAnsi="Century Gothic" w:cs="Arial"/>
                <w:sz w:val="20"/>
                <w:szCs w:val="20"/>
              </w:rPr>
              <w:t>Número de dias entre a data prevista para o pagamento e a do efetivo pagamento;</w:t>
            </w:r>
          </w:p>
        </w:tc>
      </w:tr>
      <w:tr w:rsidR="000B70E2" w:rsidRPr="00FC3A72" w:rsidTr="00796565">
        <w:trPr>
          <w:cantSplit/>
          <w:trHeight w:val="429"/>
        </w:trPr>
        <w:tc>
          <w:tcPr>
            <w:tcW w:w="567" w:type="dxa"/>
          </w:tcPr>
          <w:p w:rsidR="000B70E2" w:rsidRPr="00FC3A72" w:rsidRDefault="000B70E2" w:rsidP="00796565">
            <w:pPr>
              <w:spacing w:after="120"/>
              <w:ind w:right="-7"/>
              <w:rPr>
                <w:rFonts w:ascii="Century Gothic" w:hAnsi="Century Gothic" w:cs="Arial"/>
                <w:sz w:val="20"/>
                <w:szCs w:val="20"/>
              </w:rPr>
            </w:pPr>
            <w:r w:rsidRPr="00FC3A72">
              <w:rPr>
                <w:rFonts w:ascii="Century Gothic" w:hAnsi="Century Gothic" w:cs="Arial"/>
                <w:sz w:val="20"/>
                <w:szCs w:val="20"/>
              </w:rPr>
              <w:t>VP</w:t>
            </w:r>
            <w:proofErr w:type="gramStart"/>
            <w:r w:rsidRPr="00FC3A72">
              <w:rPr>
                <w:rFonts w:ascii="Century Gothic" w:hAnsi="Century Gothic" w:cs="Arial"/>
                <w:sz w:val="20"/>
                <w:szCs w:val="20"/>
              </w:rPr>
              <w:t xml:space="preserve">  </w:t>
            </w:r>
          </w:p>
        </w:tc>
        <w:tc>
          <w:tcPr>
            <w:tcW w:w="425" w:type="dxa"/>
          </w:tcPr>
          <w:p w:rsidR="000B70E2" w:rsidRPr="00FC3A72" w:rsidRDefault="000B70E2" w:rsidP="00796565">
            <w:pPr>
              <w:spacing w:after="120"/>
              <w:ind w:right="-7"/>
              <w:rPr>
                <w:rFonts w:ascii="Century Gothic" w:hAnsi="Century Gothic" w:cs="Arial"/>
                <w:sz w:val="20"/>
                <w:szCs w:val="20"/>
              </w:rPr>
            </w:pPr>
            <w:proofErr w:type="gramEnd"/>
            <w:r w:rsidRPr="00FC3A72">
              <w:rPr>
                <w:rFonts w:ascii="Century Gothic" w:hAnsi="Century Gothic" w:cs="Arial"/>
                <w:sz w:val="20"/>
                <w:szCs w:val="20"/>
              </w:rPr>
              <w:t>=</w:t>
            </w:r>
          </w:p>
        </w:tc>
        <w:tc>
          <w:tcPr>
            <w:tcW w:w="6403" w:type="dxa"/>
          </w:tcPr>
          <w:p w:rsidR="000B70E2" w:rsidRPr="00FC3A72" w:rsidRDefault="000B70E2" w:rsidP="00796565">
            <w:pPr>
              <w:spacing w:after="120"/>
              <w:ind w:left="-59" w:right="-7"/>
              <w:jc w:val="both"/>
              <w:rPr>
                <w:rFonts w:ascii="Century Gothic" w:hAnsi="Century Gothic" w:cs="Arial"/>
                <w:sz w:val="20"/>
                <w:szCs w:val="20"/>
              </w:rPr>
            </w:pPr>
            <w:r w:rsidRPr="00FC3A72">
              <w:rPr>
                <w:rFonts w:ascii="Century Gothic" w:hAnsi="Century Gothic" w:cs="Arial"/>
                <w:sz w:val="20"/>
                <w:szCs w:val="20"/>
              </w:rPr>
              <w:t>Valor da parcela a ser paga;</w:t>
            </w:r>
          </w:p>
        </w:tc>
      </w:tr>
      <w:tr w:rsidR="000B70E2" w:rsidRPr="00FC3A72" w:rsidTr="00796565">
        <w:trPr>
          <w:cantSplit/>
          <w:trHeight w:val="621"/>
        </w:trPr>
        <w:tc>
          <w:tcPr>
            <w:tcW w:w="567" w:type="dxa"/>
          </w:tcPr>
          <w:p w:rsidR="000B70E2" w:rsidRPr="00FC3A72" w:rsidRDefault="000B70E2" w:rsidP="00796565">
            <w:pPr>
              <w:spacing w:after="120"/>
              <w:ind w:right="-7"/>
              <w:rPr>
                <w:rFonts w:ascii="Century Gothic" w:hAnsi="Century Gothic" w:cs="Arial"/>
                <w:sz w:val="20"/>
                <w:szCs w:val="20"/>
              </w:rPr>
            </w:pPr>
            <w:r w:rsidRPr="00FC3A72">
              <w:rPr>
                <w:rFonts w:ascii="Century Gothic" w:hAnsi="Century Gothic" w:cs="Arial"/>
                <w:sz w:val="20"/>
                <w:szCs w:val="20"/>
              </w:rPr>
              <w:t xml:space="preserve">I     </w:t>
            </w:r>
          </w:p>
        </w:tc>
        <w:tc>
          <w:tcPr>
            <w:tcW w:w="425" w:type="dxa"/>
          </w:tcPr>
          <w:p w:rsidR="000B70E2" w:rsidRPr="00FC3A72" w:rsidRDefault="000B70E2" w:rsidP="00796565">
            <w:pPr>
              <w:spacing w:after="120"/>
              <w:ind w:right="-7"/>
              <w:rPr>
                <w:rFonts w:ascii="Century Gothic" w:hAnsi="Century Gothic" w:cs="Arial"/>
                <w:sz w:val="20"/>
                <w:szCs w:val="20"/>
              </w:rPr>
            </w:pPr>
            <w:r w:rsidRPr="00FC3A72">
              <w:rPr>
                <w:rFonts w:ascii="Century Gothic" w:hAnsi="Century Gothic" w:cs="Arial"/>
                <w:sz w:val="20"/>
                <w:szCs w:val="20"/>
              </w:rPr>
              <w:t>=</w:t>
            </w:r>
          </w:p>
        </w:tc>
        <w:tc>
          <w:tcPr>
            <w:tcW w:w="6403" w:type="dxa"/>
          </w:tcPr>
          <w:p w:rsidR="000B70E2" w:rsidRPr="00FC3A72" w:rsidRDefault="000B70E2" w:rsidP="00796565">
            <w:pPr>
              <w:spacing w:after="120"/>
              <w:ind w:left="-59" w:right="-7"/>
              <w:jc w:val="both"/>
              <w:rPr>
                <w:rFonts w:ascii="Century Gothic" w:hAnsi="Century Gothic" w:cs="Arial"/>
                <w:sz w:val="20"/>
                <w:szCs w:val="20"/>
              </w:rPr>
            </w:pPr>
            <w:r w:rsidRPr="00FC3A72">
              <w:rPr>
                <w:rFonts w:ascii="Century Gothic" w:hAnsi="Century Gothic" w:cs="Arial"/>
                <w:sz w:val="20"/>
                <w:szCs w:val="20"/>
              </w:rPr>
              <w:t>Índice de atualização financeira = 0,0001644, assim apurado:</w:t>
            </w:r>
          </w:p>
        </w:tc>
      </w:tr>
      <w:tr w:rsidR="000B70E2" w:rsidRPr="00FC3A72" w:rsidTr="00796565">
        <w:trPr>
          <w:cantSplit/>
          <w:trHeight w:val="984"/>
        </w:trPr>
        <w:tc>
          <w:tcPr>
            <w:tcW w:w="567" w:type="dxa"/>
          </w:tcPr>
          <w:p w:rsidR="000B70E2" w:rsidRPr="00FC3A72" w:rsidRDefault="000B70E2" w:rsidP="00796565">
            <w:pPr>
              <w:spacing w:after="120"/>
              <w:ind w:right="-7"/>
              <w:jc w:val="both"/>
              <w:rPr>
                <w:rFonts w:ascii="Century Gothic" w:hAnsi="Century Gothic" w:cs="Arial"/>
                <w:sz w:val="20"/>
                <w:szCs w:val="20"/>
              </w:rPr>
            </w:pPr>
          </w:p>
        </w:tc>
        <w:tc>
          <w:tcPr>
            <w:tcW w:w="425" w:type="dxa"/>
          </w:tcPr>
          <w:p w:rsidR="000B70E2" w:rsidRPr="00FC3A72" w:rsidRDefault="000B70E2" w:rsidP="00796565">
            <w:pPr>
              <w:spacing w:after="120"/>
              <w:ind w:right="-7"/>
              <w:jc w:val="both"/>
              <w:rPr>
                <w:rFonts w:ascii="Century Gothic" w:hAnsi="Century Gothic" w:cs="Arial"/>
                <w:sz w:val="20"/>
                <w:szCs w:val="20"/>
              </w:rPr>
            </w:pPr>
          </w:p>
        </w:tc>
        <w:tc>
          <w:tcPr>
            <w:tcW w:w="6403" w:type="dxa"/>
          </w:tcPr>
          <w:p w:rsidR="000B70E2" w:rsidRPr="00FC3A72" w:rsidRDefault="000B70E2" w:rsidP="00796565">
            <w:pPr>
              <w:spacing w:after="120"/>
              <w:ind w:right="-7"/>
              <w:jc w:val="both"/>
              <w:rPr>
                <w:rFonts w:ascii="Century Gothic" w:hAnsi="Century Gothic" w:cs="Arial"/>
                <w:sz w:val="20"/>
                <w:szCs w:val="20"/>
                <w:lang w:val="en-US"/>
              </w:rPr>
            </w:pPr>
            <w:r w:rsidRPr="00FC3A72">
              <w:rPr>
                <w:rFonts w:ascii="Century Gothic" w:hAnsi="Century Gothic" w:cs="Arial"/>
                <w:sz w:val="20"/>
                <w:szCs w:val="20"/>
                <w:lang w:val="en-US"/>
              </w:rPr>
              <w:t>I = (</w:t>
            </w:r>
            <w:r w:rsidRPr="00FC3A72">
              <w:rPr>
                <w:rFonts w:ascii="Century Gothic" w:hAnsi="Century Gothic" w:cs="Arial"/>
                <w:sz w:val="20"/>
                <w:szCs w:val="20"/>
                <w:u w:val="single"/>
                <w:lang w:val="en-US"/>
              </w:rPr>
              <w:t>TX/100</w:t>
            </w:r>
            <w:r w:rsidRPr="00FC3A72">
              <w:rPr>
                <w:rFonts w:ascii="Century Gothic" w:hAnsi="Century Gothic" w:cs="Arial"/>
                <w:sz w:val="20"/>
                <w:szCs w:val="20"/>
                <w:lang w:val="en-US"/>
              </w:rPr>
              <w:t xml:space="preserve">)   </w:t>
            </w:r>
            <w:r w:rsidRPr="00FC3A72">
              <w:rPr>
                <w:rFonts w:ascii="Century Gothic" w:hAnsi="Century Gothic" w:cs="Arial"/>
                <w:sz w:val="20"/>
                <w:szCs w:val="20"/>
                <w:lang w:val="en-US"/>
              </w:rPr>
              <w:sym w:font="Symbol" w:char="00AE"/>
            </w:r>
            <w:r w:rsidRPr="00FC3A72">
              <w:rPr>
                <w:rFonts w:ascii="Century Gothic" w:hAnsi="Century Gothic" w:cs="Arial"/>
                <w:sz w:val="20"/>
                <w:szCs w:val="20"/>
                <w:lang w:val="en-US"/>
              </w:rPr>
              <w:t xml:space="preserve">   I = (</w:t>
            </w:r>
            <w:r w:rsidRPr="00FC3A72">
              <w:rPr>
                <w:rFonts w:ascii="Century Gothic" w:hAnsi="Century Gothic" w:cs="Arial"/>
                <w:sz w:val="20"/>
                <w:szCs w:val="20"/>
                <w:u w:val="single"/>
                <w:lang w:val="en-US"/>
              </w:rPr>
              <w:t>6/100</w:t>
            </w:r>
            <w:r w:rsidRPr="00FC3A72">
              <w:rPr>
                <w:rFonts w:ascii="Century Gothic" w:hAnsi="Century Gothic" w:cs="Arial"/>
                <w:sz w:val="20"/>
                <w:szCs w:val="20"/>
                <w:lang w:val="en-US"/>
              </w:rPr>
              <w:t xml:space="preserve">)   </w:t>
            </w:r>
            <w:r w:rsidRPr="00FC3A72">
              <w:rPr>
                <w:rFonts w:ascii="Century Gothic" w:hAnsi="Century Gothic" w:cs="Arial"/>
                <w:sz w:val="20"/>
                <w:szCs w:val="20"/>
                <w:lang w:val="en-US"/>
              </w:rPr>
              <w:sym w:font="Symbol" w:char="00AE"/>
            </w:r>
            <w:r w:rsidRPr="00FC3A72">
              <w:rPr>
                <w:rFonts w:ascii="Century Gothic" w:hAnsi="Century Gothic" w:cs="Arial"/>
                <w:sz w:val="20"/>
                <w:szCs w:val="20"/>
                <w:lang w:val="en-US"/>
              </w:rPr>
              <w:t xml:space="preserve">   I = 0,0001644</w:t>
            </w:r>
          </w:p>
          <w:p w:rsidR="000B70E2" w:rsidRPr="00FC3A72" w:rsidRDefault="000B70E2" w:rsidP="00796565">
            <w:pPr>
              <w:numPr>
                <w:ilvl w:val="0"/>
                <w:numId w:val="5"/>
              </w:numPr>
              <w:tabs>
                <w:tab w:val="clear" w:pos="2250"/>
                <w:tab w:val="num" w:pos="1915"/>
              </w:tabs>
              <w:spacing w:after="120"/>
              <w:ind w:right="-7"/>
              <w:jc w:val="both"/>
              <w:rPr>
                <w:rFonts w:ascii="Century Gothic" w:hAnsi="Century Gothic" w:cs="Arial"/>
                <w:sz w:val="20"/>
                <w:szCs w:val="20"/>
              </w:rPr>
            </w:pPr>
            <w:r w:rsidRPr="00FC3A72">
              <w:rPr>
                <w:rFonts w:ascii="Century Gothic" w:hAnsi="Century Gothic" w:cs="Arial"/>
                <w:sz w:val="20"/>
                <w:szCs w:val="20"/>
              </w:rPr>
              <w:t>365</w:t>
            </w:r>
          </w:p>
          <w:p w:rsidR="000B70E2" w:rsidRPr="00FC3A72" w:rsidRDefault="000B70E2" w:rsidP="00796565">
            <w:pPr>
              <w:spacing w:after="120"/>
              <w:ind w:right="-7"/>
              <w:jc w:val="both"/>
              <w:rPr>
                <w:rFonts w:ascii="Century Gothic" w:hAnsi="Century Gothic" w:cs="Arial"/>
                <w:sz w:val="20"/>
                <w:szCs w:val="20"/>
              </w:rPr>
            </w:pPr>
            <w:r w:rsidRPr="00FC3A72">
              <w:rPr>
                <w:rFonts w:ascii="Century Gothic" w:hAnsi="Century Gothic" w:cs="Arial"/>
                <w:sz w:val="20"/>
                <w:szCs w:val="20"/>
              </w:rPr>
              <w:t>TX = Percentual da taxa anual = 6%</w:t>
            </w:r>
          </w:p>
        </w:tc>
      </w:tr>
    </w:tbl>
    <w:p w:rsidR="000B70E2" w:rsidRPr="008E54FE" w:rsidRDefault="000B70E2" w:rsidP="000B70E2">
      <w:pPr>
        <w:pStyle w:val="Recuodecorpodetexto2"/>
        <w:numPr>
          <w:ilvl w:val="0"/>
          <w:numId w:val="3"/>
        </w:numPr>
        <w:spacing w:after="0" w:line="240" w:lineRule="auto"/>
        <w:rPr>
          <w:rFonts w:ascii="Verdana" w:hAnsi="Verdana"/>
          <w:b/>
          <w:bCs/>
          <w:sz w:val="20"/>
        </w:rPr>
      </w:pPr>
      <w:r w:rsidRPr="008E54FE">
        <w:rPr>
          <w:rFonts w:ascii="Verdana" w:hAnsi="Verdana"/>
          <w:b/>
          <w:bCs/>
          <w:sz w:val="20"/>
        </w:rPr>
        <w:t xml:space="preserve">DAS OBRIGAÇÕES DA </w:t>
      </w:r>
      <w:r w:rsidRPr="00FC3A72">
        <w:rPr>
          <w:rFonts w:ascii="Verdana" w:hAnsi="Verdana"/>
          <w:b/>
          <w:bCs/>
          <w:sz w:val="20"/>
        </w:rPr>
        <w:t>LICITANTE VENCEDORA</w:t>
      </w:r>
    </w:p>
    <w:p w:rsidR="000B70E2" w:rsidRDefault="000B70E2" w:rsidP="000B70E2">
      <w:pPr>
        <w:pStyle w:val="Recuodecorpodetexto2"/>
        <w:ind w:left="0"/>
        <w:rPr>
          <w:sz w:val="20"/>
        </w:rPr>
      </w:pPr>
    </w:p>
    <w:p w:rsidR="000B70E2" w:rsidRPr="00A55173" w:rsidRDefault="000B70E2" w:rsidP="000B70E2">
      <w:pPr>
        <w:pStyle w:val="Corpodetexto2"/>
        <w:numPr>
          <w:ilvl w:val="1"/>
          <w:numId w:val="3"/>
        </w:numPr>
        <w:spacing w:after="120"/>
        <w:ind w:left="1134" w:hanging="708"/>
        <w:rPr>
          <w:rFonts w:ascii="Verdana" w:hAnsi="Verdana"/>
          <w:sz w:val="22"/>
          <w:szCs w:val="22"/>
        </w:rPr>
      </w:pPr>
      <w:r w:rsidRPr="00A55173">
        <w:rPr>
          <w:rFonts w:ascii="Verdana" w:hAnsi="Verdana"/>
          <w:sz w:val="22"/>
          <w:szCs w:val="22"/>
        </w:rPr>
        <w:t>Aceitar, nas mesmas condições contratuais, os acréscimos ou supressões até o limite de 25% (vinte e cinco por cento) de cada item contratado, desde que a despesa não esteja liquidada.</w:t>
      </w:r>
    </w:p>
    <w:p w:rsidR="000B70E2" w:rsidRPr="00A55173" w:rsidRDefault="000B70E2" w:rsidP="000B70E2">
      <w:pPr>
        <w:pStyle w:val="Corpodetexto2"/>
        <w:numPr>
          <w:ilvl w:val="1"/>
          <w:numId w:val="3"/>
        </w:numPr>
        <w:spacing w:after="120"/>
        <w:ind w:left="1134" w:hanging="708"/>
        <w:rPr>
          <w:rFonts w:ascii="Verdana" w:hAnsi="Verdana"/>
          <w:sz w:val="22"/>
          <w:szCs w:val="22"/>
        </w:rPr>
      </w:pPr>
      <w:r w:rsidRPr="00A55173">
        <w:rPr>
          <w:rFonts w:ascii="Verdana" w:hAnsi="Verdana"/>
          <w:sz w:val="22"/>
          <w:szCs w:val="22"/>
        </w:rPr>
        <w:t>Por acordo entre as partes as supressões poderão ser superiores ao limite de 25% estabelecido no item anterior.</w:t>
      </w:r>
    </w:p>
    <w:p w:rsidR="000B70E2" w:rsidRPr="00A55173" w:rsidRDefault="000B70E2" w:rsidP="000B70E2">
      <w:pPr>
        <w:pStyle w:val="Corpodetexto2"/>
        <w:numPr>
          <w:ilvl w:val="1"/>
          <w:numId w:val="3"/>
        </w:numPr>
        <w:spacing w:after="120"/>
        <w:ind w:left="1134" w:hanging="708"/>
        <w:rPr>
          <w:rFonts w:ascii="Verdana" w:hAnsi="Verdana"/>
          <w:sz w:val="22"/>
          <w:szCs w:val="22"/>
        </w:rPr>
      </w:pPr>
      <w:r w:rsidRPr="00A55173">
        <w:rPr>
          <w:rFonts w:ascii="Verdana" w:hAnsi="Verdana"/>
          <w:sz w:val="22"/>
          <w:szCs w:val="22"/>
        </w:rPr>
        <w:t>Efetuar fornecimento dentro das especificações e/ou condições constantes da proposta vencedora, bem como do edital e seus anexos.</w:t>
      </w:r>
    </w:p>
    <w:p w:rsidR="000B70E2" w:rsidRPr="00A55173" w:rsidRDefault="000B70E2" w:rsidP="000B70E2">
      <w:pPr>
        <w:pStyle w:val="Corpodetexto2"/>
        <w:numPr>
          <w:ilvl w:val="1"/>
          <w:numId w:val="3"/>
        </w:numPr>
        <w:spacing w:after="120"/>
        <w:ind w:left="1134" w:hanging="708"/>
        <w:rPr>
          <w:rFonts w:ascii="Verdana" w:hAnsi="Verdana"/>
          <w:sz w:val="22"/>
          <w:szCs w:val="22"/>
        </w:rPr>
      </w:pPr>
      <w:r w:rsidRPr="00A55173">
        <w:rPr>
          <w:rFonts w:ascii="Verdana" w:hAnsi="Verdana"/>
          <w:sz w:val="22"/>
          <w:szCs w:val="22"/>
        </w:rPr>
        <w:t xml:space="preserve">Executar diretamente </w:t>
      </w:r>
      <w:r w:rsidRPr="00FC3A72">
        <w:rPr>
          <w:rFonts w:ascii="Verdana" w:hAnsi="Verdana"/>
          <w:sz w:val="22"/>
          <w:szCs w:val="22"/>
        </w:rPr>
        <w:t>o objeto contratado</w:t>
      </w:r>
      <w:r w:rsidRPr="00A55173">
        <w:rPr>
          <w:rFonts w:ascii="Verdana" w:hAnsi="Verdana"/>
          <w:sz w:val="22"/>
          <w:szCs w:val="22"/>
        </w:rPr>
        <w:t>, sem transferência de responsabilidades ou subcontratações não autorizadas pel</w:t>
      </w:r>
      <w:r>
        <w:rPr>
          <w:rFonts w:ascii="Verdana" w:hAnsi="Verdana"/>
          <w:sz w:val="22"/>
          <w:szCs w:val="22"/>
        </w:rPr>
        <w:t>o</w:t>
      </w:r>
      <w:r w:rsidRPr="00A55173">
        <w:rPr>
          <w:rFonts w:ascii="Verdana" w:hAnsi="Verdana"/>
          <w:sz w:val="22"/>
          <w:szCs w:val="22"/>
        </w:rPr>
        <w:t xml:space="preserve"> </w:t>
      </w:r>
      <w:r w:rsidRPr="00FC3A72">
        <w:rPr>
          <w:rFonts w:ascii="Verdana" w:hAnsi="Verdana" w:cs="Arial"/>
          <w:sz w:val="22"/>
          <w:szCs w:val="22"/>
        </w:rPr>
        <w:t>TRF 5ª.</w:t>
      </w:r>
      <w:r w:rsidRPr="00160DD1">
        <w:rPr>
          <w:rFonts w:ascii="Verdana" w:hAnsi="Verdana" w:cs="Arial"/>
          <w:color w:val="FF0000"/>
          <w:sz w:val="22"/>
          <w:szCs w:val="22"/>
        </w:rPr>
        <w:t xml:space="preserve"> </w:t>
      </w:r>
      <w:r w:rsidRPr="00FC3A72">
        <w:rPr>
          <w:rFonts w:ascii="Verdana" w:hAnsi="Verdana" w:cs="Arial"/>
          <w:sz w:val="22"/>
          <w:szCs w:val="22"/>
        </w:rPr>
        <w:t>REGIÃO</w:t>
      </w:r>
      <w:r w:rsidRPr="00A55173">
        <w:rPr>
          <w:rFonts w:ascii="Verdana" w:hAnsi="Verdana"/>
          <w:sz w:val="22"/>
          <w:szCs w:val="22"/>
        </w:rPr>
        <w:t>.</w:t>
      </w:r>
    </w:p>
    <w:p w:rsidR="000B70E2" w:rsidRPr="00A55173" w:rsidRDefault="000B70E2" w:rsidP="000B70E2">
      <w:pPr>
        <w:pStyle w:val="Corpodetexto2"/>
        <w:numPr>
          <w:ilvl w:val="1"/>
          <w:numId w:val="3"/>
        </w:numPr>
        <w:spacing w:after="120"/>
        <w:ind w:left="1134" w:hanging="708"/>
        <w:rPr>
          <w:rFonts w:ascii="Verdana" w:hAnsi="Verdana"/>
          <w:sz w:val="22"/>
          <w:szCs w:val="22"/>
        </w:rPr>
      </w:pPr>
      <w:r w:rsidRPr="00A55173">
        <w:rPr>
          <w:rFonts w:ascii="Verdana" w:hAnsi="Verdana"/>
          <w:sz w:val="22"/>
          <w:szCs w:val="22"/>
        </w:rPr>
        <w:t>Ser responsável pelos danos causados diretamente à Administração d</w:t>
      </w:r>
      <w:r>
        <w:rPr>
          <w:rFonts w:ascii="Verdana" w:hAnsi="Verdana"/>
          <w:sz w:val="22"/>
          <w:szCs w:val="22"/>
        </w:rPr>
        <w:t>o</w:t>
      </w:r>
      <w:r w:rsidRPr="00A55173">
        <w:rPr>
          <w:rFonts w:ascii="Verdana" w:hAnsi="Verdana"/>
          <w:sz w:val="22"/>
          <w:szCs w:val="22"/>
        </w:rPr>
        <w:t xml:space="preserve"> </w:t>
      </w:r>
      <w:r w:rsidRPr="00FC3A72">
        <w:rPr>
          <w:rFonts w:ascii="Verdana" w:hAnsi="Verdana" w:cs="Arial"/>
          <w:sz w:val="22"/>
          <w:szCs w:val="22"/>
        </w:rPr>
        <w:t>TRF 5ª. REGIÃO</w:t>
      </w:r>
      <w:r w:rsidRPr="00A55173">
        <w:rPr>
          <w:rFonts w:ascii="Verdana" w:hAnsi="Verdana"/>
          <w:sz w:val="22"/>
          <w:szCs w:val="22"/>
        </w:rPr>
        <w:t xml:space="preserve"> ou a terceiros, decorrentes de sua culpa ou dolo, quando do fornecimento dos produtos em apreço, não excluindo ou reduzindo essa responsabilidade, quando da fiscalização ou o acompanhamento pel</w:t>
      </w:r>
      <w:r>
        <w:rPr>
          <w:rFonts w:ascii="Verdana" w:hAnsi="Verdana"/>
          <w:sz w:val="22"/>
          <w:szCs w:val="22"/>
        </w:rPr>
        <w:t>o</w:t>
      </w:r>
      <w:r w:rsidRPr="00A55173">
        <w:rPr>
          <w:rFonts w:ascii="Verdana" w:hAnsi="Verdana"/>
          <w:sz w:val="22"/>
          <w:szCs w:val="22"/>
        </w:rPr>
        <w:t xml:space="preserve"> </w:t>
      </w:r>
      <w:r w:rsidRPr="00FC3A72">
        <w:rPr>
          <w:rFonts w:ascii="Verdana" w:hAnsi="Verdana" w:cs="Arial"/>
          <w:sz w:val="22"/>
          <w:szCs w:val="22"/>
        </w:rPr>
        <w:t>TRF 5ª. REGIÃO</w:t>
      </w:r>
      <w:r w:rsidRPr="00A55173">
        <w:rPr>
          <w:rFonts w:ascii="Verdana" w:hAnsi="Verdana"/>
          <w:sz w:val="22"/>
          <w:szCs w:val="22"/>
        </w:rPr>
        <w:t>.</w:t>
      </w:r>
    </w:p>
    <w:p w:rsidR="000B70E2" w:rsidRPr="00A55173" w:rsidRDefault="000B70E2" w:rsidP="000B70E2">
      <w:pPr>
        <w:pStyle w:val="Corpodetexto2"/>
        <w:numPr>
          <w:ilvl w:val="1"/>
          <w:numId w:val="3"/>
        </w:numPr>
        <w:spacing w:after="120"/>
        <w:ind w:left="1134" w:hanging="708"/>
        <w:rPr>
          <w:rFonts w:ascii="Verdana" w:hAnsi="Verdana"/>
          <w:sz w:val="22"/>
          <w:szCs w:val="22"/>
        </w:rPr>
      </w:pPr>
      <w:r w:rsidRPr="00A55173">
        <w:rPr>
          <w:rFonts w:ascii="Verdana" w:hAnsi="Verdana"/>
          <w:sz w:val="22"/>
          <w:szCs w:val="22"/>
        </w:rPr>
        <w:t>Prestar todos os esclarecimentos que forem solicitados pel</w:t>
      </w:r>
      <w:r>
        <w:rPr>
          <w:rFonts w:ascii="Verdana" w:hAnsi="Verdana"/>
          <w:sz w:val="22"/>
          <w:szCs w:val="22"/>
        </w:rPr>
        <w:t>o</w:t>
      </w:r>
      <w:r w:rsidRPr="00A55173">
        <w:rPr>
          <w:rFonts w:ascii="Verdana" w:hAnsi="Verdana"/>
          <w:sz w:val="22"/>
          <w:szCs w:val="22"/>
        </w:rPr>
        <w:t xml:space="preserve"> </w:t>
      </w:r>
      <w:r w:rsidRPr="00FC3A72">
        <w:rPr>
          <w:rFonts w:ascii="Verdana" w:hAnsi="Verdana" w:cs="Arial"/>
          <w:sz w:val="22"/>
          <w:szCs w:val="22"/>
        </w:rPr>
        <w:t>TRF 5ª.</w:t>
      </w:r>
      <w:r w:rsidRPr="00160DD1">
        <w:rPr>
          <w:rFonts w:ascii="Verdana" w:hAnsi="Verdana" w:cs="Arial"/>
          <w:color w:val="FF0000"/>
          <w:sz w:val="22"/>
          <w:szCs w:val="22"/>
        </w:rPr>
        <w:t xml:space="preserve"> </w:t>
      </w:r>
      <w:r w:rsidRPr="00FC3A72">
        <w:rPr>
          <w:rFonts w:ascii="Verdana" w:hAnsi="Verdana" w:cs="Arial"/>
          <w:sz w:val="22"/>
          <w:szCs w:val="22"/>
        </w:rPr>
        <w:t>REGIÃO</w:t>
      </w:r>
      <w:r w:rsidRPr="00A55173">
        <w:rPr>
          <w:rFonts w:ascii="Verdana" w:hAnsi="Verdana"/>
          <w:sz w:val="22"/>
          <w:szCs w:val="22"/>
        </w:rPr>
        <w:t>, obrigando-se a atender, de imediato, todas as reclamações a respeito da qualidade do fornecimento.</w:t>
      </w:r>
    </w:p>
    <w:p w:rsidR="000B70E2" w:rsidRPr="00A55173" w:rsidRDefault="000B70E2" w:rsidP="000B70E2">
      <w:pPr>
        <w:pStyle w:val="Corpodetexto2"/>
        <w:numPr>
          <w:ilvl w:val="1"/>
          <w:numId w:val="3"/>
        </w:numPr>
        <w:spacing w:after="120"/>
        <w:ind w:left="1134" w:hanging="708"/>
        <w:rPr>
          <w:rFonts w:ascii="Verdana" w:hAnsi="Verdana"/>
          <w:sz w:val="22"/>
          <w:szCs w:val="22"/>
        </w:rPr>
      </w:pPr>
      <w:r w:rsidRPr="00A55173">
        <w:rPr>
          <w:rFonts w:ascii="Verdana" w:hAnsi="Verdana"/>
          <w:sz w:val="22"/>
          <w:szCs w:val="22"/>
        </w:rPr>
        <w:t>Substituir no prazo de 3 (três) dias úteis, qualquer material que a Fiscalização d</w:t>
      </w:r>
      <w:r>
        <w:rPr>
          <w:rFonts w:ascii="Verdana" w:hAnsi="Verdana"/>
          <w:sz w:val="22"/>
          <w:szCs w:val="22"/>
        </w:rPr>
        <w:t>o</w:t>
      </w:r>
      <w:r w:rsidRPr="00A55173">
        <w:rPr>
          <w:rFonts w:ascii="Verdana" w:hAnsi="Verdana"/>
          <w:sz w:val="22"/>
          <w:szCs w:val="22"/>
        </w:rPr>
        <w:t xml:space="preserve"> </w:t>
      </w:r>
      <w:r w:rsidRPr="00FC3A72">
        <w:rPr>
          <w:rFonts w:ascii="Verdana" w:hAnsi="Verdana" w:cs="Arial"/>
          <w:sz w:val="22"/>
          <w:szCs w:val="22"/>
        </w:rPr>
        <w:t>TRF 5ª. REGIÃO</w:t>
      </w:r>
      <w:r w:rsidRPr="00A55173">
        <w:rPr>
          <w:rFonts w:ascii="Verdana" w:hAnsi="Verdana"/>
          <w:sz w:val="22"/>
          <w:szCs w:val="22"/>
        </w:rPr>
        <w:t xml:space="preserve"> considerar que esteja com defeito ou não atenda às especificações exigidas neste Termo.</w:t>
      </w:r>
    </w:p>
    <w:p w:rsidR="000B70E2" w:rsidRPr="00A55173" w:rsidRDefault="000B70E2" w:rsidP="000B70E2">
      <w:pPr>
        <w:pStyle w:val="Corpodetexto2"/>
        <w:numPr>
          <w:ilvl w:val="1"/>
          <w:numId w:val="3"/>
        </w:numPr>
        <w:spacing w:after="120"/>
        <w:ind w:left="1134" w:hanging="708"/>
        <w:rPr>
          <w:rFonts w:ascii="Verdana" w:hAnsi="Verdana"/>
          <w:sz w:val="22"/>
          <w:szCs w:val="22"/>
        </w:rPr>
      </w:pPr>
      <w:r w:rsidRPr="00A55173">
        <w:rPr>
          <w:rFonts w:ascii="Verdana" w:hAnsi="Verdana"/>
          <w:sz w:val="22"/>
          <w:szCs w:val="22"/>
        </w:rPr>
        <w:t>Comunicar por escrito ao Fiscal d</w:t>
      </w:r>
      <w:r>
        <w:rPr>
          <w:rFonts w:ascii="Verdana" w:hAnsi="Verdana"/>
          <w:sz w:val="22"/>
          <w:szCs w:val="22"/>
        </w:rPr>
        <w:t>o</w:t>
      </w:r>
      <w:r w:rsidRPr="00A55173">
        <w:rPr>
          <w:rFonts w:ascii="Verdana" w:hAnsi="Verdana"/>
          <w:sz w:val="22"/>
          <w:szCs w:val="22"/>
        </w:rPr>
        <w:t xml:space="preserve"> </w:t>
      </w:r>
      <w:r w:rsidRPr="00FC3A72">
        <w:rPr>
          <w:rFonts w:ascii="Verdana" w:hAnsi="Verdana" w:cs="Arial"/>
          <w:sz w:val="22"/>
          <w:szCs w:val="22"/>
        </w:rPr>
        <w:t>TRF 5ª. REGIÃO</w:t>
      </w:r>
      <w:r w:rsidRPr="00A55173">
        <w:rPr>
          <w:rFonts w:ascii="Verdana" w:hAnsi="Verdana"/>
          <w:sz w:val="22"/>
          <w:szCs w:val="22"/>
        </w:rPr>
        <w:t>, qualquer anormalidade de caráter urgente e prestar os esclarecimentos que julgar necessário.</w:t>
      </w:r>
    </w:p>
    <w:p w:rsidR="000B70E2" w:rsidRDefault="000B70E2" w:rsidP="000B70E2">
      <w:pPr>
        <w:pStyle w:val="Corpodetexto2"/>
        <w:numPr>
          <w:ilvl w:val="1"/>
          <w:numId w:val="3"/>
        </w:numPr>
        <w:spacing w:after="240"/>
        <w:ind w:left="1134" w:hanging="708"/>
        <w:rPr>
          <w:rFonts w:ascii="Verdana" w:hAnsi="Verdana"/>
          <w:sz w:val="22"/>
          <w:szCs w:val="22"/>
        </w:rPr>
      </w:pPr>
      <w:r w:rsidRPr="00A55173">
        <w:rPr>
          <w:rFonts w:ascii="Verdana" w:hAnsi="Verdana"/>
          <w:sz w:val="22"/>
          <w:szCs w:val="22"/>
        </w:rPr>
        <w:lastRenderedPageBreak/>
        <w:t>Observar as normas legais de segurança que está sujeita a atividade de distribuição dos produtos contratados.</w:t>
      </w:r>
    </w:p>
    <w:p w:rsidR="000B70E2" w:rsidRPr="00FC3A72" w:rsidRDefault="000B70E2" w:rsidP="000B70E2">
      <w:pPr>
        <w:pStyle w:val="Corpodetexto2"/>
        <w:numPr>
          <w:ilvl w:val="1"/>
          <w:numId w:val="3"/>
        </w:numPr>
        <w:tabs>
          <w:tab w:val="left" w:pos="0"/>
          <w:tab w:val="left" w:pos="567"/>
        </w:tabs>
        <w:spacing w:after="240"/>
        <w:ind w:left="1276" w:hanging="850"/>
        <w:rPr>
          <w:rFonts w:ascii="Verdana" w:hAnsi="Verdana" w:cs="Arial"/>
          <w:sz w:val="22"/>
          <w:szCs w:val="22"/>
          <w:lang w:val="pt-BR"/>
        </w:rPr>
      </w:pPr>
      <w:r w:rsidRPr="00FC3A72">
        <w:rPr>
          <w:rFonts w:ascii="Verdana" w:hAnsi="Verdana" w:cs="Arial"/>
          <w:sz w:val="22"/>
          <w:szCs w:val="22"/>
          <w:lang w:val="pt-BR"/>
        </w:rPr>
        <w:t>Não empregar menores de 18 anos em trabalho noturno, perigoso ou insalubre, bem como a não empregar menores de 16 anos em qualquer trabalho, salvo na condição de aprendiz, a partir de 14 anos;</w:t>
      </w:r>
    </w:p>
    <w:p w:rsidR="000B70E2" w:rsidRPr="00FC3A72" w:rsidRDefault="000B70E2" w:rsidP="000B70E2">
      <w:pPr>
        <w:pStyle w:val="Corpodetexto2"/>
        <w:numPr>
          <w:ilvl w:val="1"/>
          <w:numId w:val="3"/>
        </w:numPr>
        <w:tabs>
          <w:tab w:val="left" w:pos="0"/>
          <w:tab w:val="left" w:pos="567"/>
        </w:tabs>
        <w:spacing w:after="240"/>
        <w:ind w:left="1276" w:hanging="850"/>
        <w:rPr>
          <w:rFonts w:ascii="Verdana" w:hAnsi="Verdana" w:cs="Arial"/>
          <w:sz w:val="22"/>
          <w:szCs w:val="22"/>
          <w:lang w:val="pt-BR"/>
        </w:rPr>
      </w:pPr>
      <w:r w:rsidRPr="00FC3A72">
        <w:rPr>
          <w:rFonts w:ascii="Verdana" w:hAnsi="Verdana" w:cs="Arial"/>
          <w:sz w:val="22"/>
          <w:szCs w:val="22"/>
          <w:lang w:val="pt-BR"/>
        </w:rPr>
        <w:t>Manter durante toda a execução deste objeto, em compatibilidade com as obrigações por ela assumidas, todas as condições de habilitação e qualificação exigidas no processo de contratação, conforme inciso XIII, art. 55, da Lei nº 8.666/1993;</w:t>
      </w:r>
    </w:p>
    <w:p w:rsidR="000B70E2" w:rsidRPr="00FC3A72" w:rsidRDefault="000B70E2" w:rsidP="000B70E2">
      <w:pPr>
        <w:pStyle w:val="Corpodetexto2"/>
        <w:numPr>
          <w:ilvl w:val="1"/>
          <w:numId w:val="3"/>
        </w:numPr>
        <w:tabs>
          <w:tab w:val="left" w:pos="0"/>
          <w:tab w:val="left" w:pos="567"/>
        </w:tabs>
        <w:spacing w:after="240"/>
        <w:ind w:left="1276" w:hanging="850"/>
        <w:rPr>
          <w:rFonts w:ascii="Verdana" w:hAnsi="Verdana" w:cs="Arial"/>
          <w:sz w:val="22"/>
          <w:szCs w:val="22"/>
          <w:lang w:val="pt-BR"/>
        </w:rPr>
      </w:pPr>
      <w:r w:rsidRPr="00FC3A72">
        <w:rPr>
          <w:rFonts w:ascii="Verdana" w:hAnsi="Verdana" w:cs="Arial"/>
          <w:sz w:val="22"/>
          <w:szCs w:val="22"/>
          <w:lang w:val="pt-BR"/>
        </w:rPr>
        <w:t xml:space="preserve">Manter sempre atualizados os seus dados cadastrais, alteração da constituição social ou do estatuto, conforme o caso, principalmente em caso de modificação de endereço, </w:t>
      </w:r>
      <w:proofErr w:type="gramStart"/>
      <w:r w:rsidRPr="00FC3A72">
        <w:rPr>
          <w:rFonts w:ascii="Verdana" w:hAnsi="Verdana" w:cs="Arial"/>
          <w:sz w:val="22"/>
          <w:szCs w:val="22"/>
          <w:lang w:val="pt-BR"/>
        </w:rPr>
        <w:t>sob pena</w:t>
      </w:r>
      <w:proofErr w:type="gramEnd"/>
      <w:r w:rsidRPr="00FC3A72">
        <w:rPr>
          <w:rFonts w:ascii="Verdana" w:hAnsi="Verdana" w:cs="Arial"/>
          <w:sz w:val="22"/>
          <w:szCs w:val="22"/>
          <w:lang w:val="pt-BR"/>
        </w:rPr>
        <w:t xml:space="preserve"> de infração contratual;</w:t>
      </w:r>
    </w:p>
    <w:p w:rsidR="000B70E2" w:rsidRPr="00FC3A72" w:rsidRDefault="000B70E2" w:rsidP="000B70E2">
      <w:pPr>
        <w:pStyle w:val="Corpodetexto2"/>
        <w:numPr>
          <w:ilvl w:val="1"/>
          <w:numId w:val="3"/>
        </w:numPr>
        <w:tabs>
          <w:tab w:val="left" w:pos="0"/>
          <w:tab w:val="left" w:pos="567"/>
        </w:tabs>
        <w:spacing w:after="240"/>
        <w:ind w:left="1276" w:hanging="850"/>
        <w:rPr>
          <w:rFonts w:ascii="Verdana" w:hAnsi="Verdana" w:cs="Arial"/>
          <w:sz w:val="22"/>
          <w:szCs w:val="22"/>
          <w:lang w:val="pt-BR"/>
        </w:rPr>
      </w:pPr>
      <w:r w:rsidRPr="00FC3A72">
        <w:rPr>
          <w:rFonts w:ascii="Verdana" w:hAnsi="Verdana" w:cs="Arial"/>
          <w:sz w:val="22"/>
          <w:szCs w:val="22"/>
          <w:lang w:val="pt-BR"/>
        </w:rPr>
        <w:t>Cumprir com as demais obrigações constantes no Edital e no Termo de Referência.</w:t>
      </w:r>
    </w:p>
    <w:p w:rsidR="000B70E2" w:rsidRPr="00A55173" w:rsidRDefault="000B70E2" w:rsidP="000B70E2">
      <w:pPr>
        <w:pStyle w:val="Corpodetexto2"/>
        <w:tabs>
          <w:tab w:val="clear" w:pos="2496"/>
        </w:tabs>
        <w:spacing w:after="240"/>
        <w:ind w:left="1134"/>
        <w:rPr>
          <w:rFonts w:ascii="Verdana" w:hAnsi="Verdana"/>
          <w:sz w:val="22"/>
          <w:szCs w:val="22"/>
        </w:rPr>
      </w:pPr>
    </w:p>
    <w:p w:rsidR="000B70E2" w:rsidRPr="00EF667C" w:rsidRDefault="000B70E2" w:rsidP="000B70E2">
      <w:pPr>
        <w:pStyle w:val="Recuodecorpodetexto2"/>
        <w:numPr>
          <w:ilvl w:val="0"/>
          <w:numId w:val="3"/>
        </w:numPr>
        <w:spacing w:after="0" w:line="240" w:lineRule="auto"/>
        <w:ind w:left="0"/>
        <w:rPr>
          <w:rFonts w:ascii="Verdana" w:hAnsi="Verdana"/>
          <w:sz w:val="22"/>
          <w:szCs w:val="22"/>
        </w:rPr>
      </w:pPr>
      <w:r w:rsidRPr="00EF667C">
        <w:rPr>
          <w:rFonts w:ascii="Verdana" w:hAnsi="Verdana"/>
          <w:b/>
          <w:bCs/>
          <w:sz w:val="22"/>
          <w:szCs w:val="22"/>
        </w:rPr>
        <w:t xml:space="preserve">DAS OBRIGAÇÕES DO </w:t>
      </w:r>
      <w:r w:rsidRPr="00FC3A72">
        <w:rPr>
          <w:rFonts w:ascii="Verdana" w:hAnsi="Verdana" w:cs="Arial"/>
          <w:b/>
          <w:sz w:val="22"/>
          <w:szCs w:val="22"/>
        </w:rPr>
        <w:t>TRF 5ª. REGIÃO</w:t>
      </w:r>
    </w:p>
    <w:p w:rsidR="000B70E2" w:rsidRPr="00EF667C" w:rsidRDefault="000B70E2" w:rsidP="000B70E2">
      <w:pPr>
        <w:pStyle w:val="Recuodecorpodetexto2"/>
        <w:ind w:left="0"/>
        <w:rPr>
          <w:sz w:val="20"/>
        </w:rPr>
      </w:pPr>
    </w:p>
    <w:p w:rsidR="000B70E2" w:rsidRPr="00E90A44"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t xml:space="preserve">Permitir o acesso de fornecimento da </w:t>
      </w:r>
      <w:r w:rsidRPr="00FC3A72">
        <w:rPr>
          <w:rFonts w:ascii="Verdana" w:hAnsi="Verdana"/>
          <w:sz w:val="22"/>
          <w:szCs w:val="22"/>
          <w:lang w:val="pt-BR"/>
        </w:rPr>
        <w:t>LICITANTE VENCEDORA</w:t>
      </w:r>
      <w:r w:rsidRPr="00E90A44">
        <w:rPr>
          <w:rFonts w:ascii="Verdana" w:hAnsi="Verdana"/>
          <w:sz w:val="22"/>
          <w:szCs w:val="22"/>
          <w:lang w:val="pt-BR"/>
        </w:rPr>
        <w:t>, aos locais de entrega.</w:t>
      </w:r>
    </w:p>
    <w:p w:rsidR="000B70E2" w:rsidRPr="00E90A44"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t xml:space="preserve">Prestar informações e os esclarecimentos atinentes ao fornecimento que venham a ser solicitados pelos empregados da </w:t>
      </w:r>
      <w:r w:rsidRPr="00FC3A72">
        <w:rPr>
          <w:rFonts w:ascii="Verdana" w:hAnsi="Verdana"/>
          <w:sz w:val="22"/>
          <w:szCs w:val="22"/>
          <w:lang w:val="pt-BR"/>
        </w:rPr>
        <w:t>LICITANTE VENCEDORA</w:t>
      </w:r>
      <w:r w:rsidRPr="00E90A44">
        <w:rPr>
          <w:rFonts w:ascii="Verdana" w:hAnsi="Verdana"/>
          <w:sz w:val="22"/>
          <w:szCs w:val="22"/>
          <w:lang w:val="pt-BR"/>
        </w:rPr>
        <w:t>.</w:t>
      </w:r>
    </w:p>
    <w:p w:rsidR="000B70E2" w:rsidRPr="00E90A44"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t>O fiscal d</w:t>
      </w:r>
      <w:r>
        <w:rPr>
          <w:rFonts w:ascii="Verdana" w:hAnsi="Verdana"/>
          <w:sz w:val="22"/>
          <w:szCs w:val="22"/>
          <w:lang w:val="pt-BR"/>
        </w:rPr>
        <w:t>o</w:t>
      </w:r>
      <w:r w:rsidRPr="00E90A44">
        <w:rPr>
          <w:rFonts w:ascii="Verdana" w:hAnsi="Verdana"/>
          <w:sz w:val="22"/>
          <w:szCs w:val="22"/>
          <w:lang w:val="pt-BR"/>
        </w:rPr>
        <w:t xml:space="preserve"> </w:t>
      </w:r>
      <w:r w:rsidRPr="00FC3A72">
        <w:rPr>
          <w:rFonts w:ascii="Verdana" w:hAnsi="Verdana" w:cs="Arial"/>
          <w:sz w:val="22"/>
          <w:szCs w:val="22"/>
        </w:rPr>
        <w:t>TRF 5ª. REGIÃO</w:t>
      </w:r>
      <w:r w:rsidRPr="00E90A44">
        <w:rPr>
          <w:rFonts w:ascii="Verdana" w:hAnsi="Verdana"/>
          <w:sz w:val="22"/>
          <w:szCs w:val="22"/>
          <w:lang w:val="pt-BR"/>
        </w:rPr>
        <w:t xml:space="preserve"> ou responsável pelo Almoxarifado anotará em registro próprio todas as ocorrências relacionadas com o fornecimento</w:t>
      </w:r>
      <w:r>
        <w:rPr>
          <w:rFonts w:ascii="Verdana" w:hAnsi="Verdana"/>
          <w:sz w:val="22"/>
          <w:szCs w:val="22"/>
          <w:lang w:val="pt-BR"/>
        </w:rPr>
        <w:t xml:space="preserve"> </w:t>
      </w:r>
      <w:r w:rsidRPr="00E90A44">
        <w:rPr>
          <w:rFonts w:ascii="Verdana" w:hAnsi="Verdana"/>
          <w:sz w:val="22"/>
          <w:szCs w:val="22"/>
          <w:lang w:val="pt-BR"/>
        </w:rPr>
        <w:t>dos produtos, determinando o que for necessário para a regularização das faltas ou defeitos observados.</w:t>
      </w:r>
    </w:p>
    <w:p w:rsidR="000B70E2" w:rsidRPr="00E90A44"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t xml:space="preserve">As decisões e providências que supervisor do Almoxarifado julgar que ultrapassem suas competências deverão ser </w:t>
      </w:r>
      <w:proofErr w:type="gramStart"/>
      <w:r w:rsidRPr="00E90A44">
        <w:rPr>
          <w:rFonts w:ascii="Verdana" w:hAnsi="Verdana"/>
          <w:sz w:val="22"/>
          <w:szCs w:val="22"/>
          <w:lang w:val="pt-BR"/>
        </w:rPr>
        <w:t>comunicadas</w:t>
      </w:r>
      <w:proofErr w:type="gramEnd"/>
      <w:r w:rsidRPr="00E90A44">
        <w:rPr>
          <w:rFonts w:ascii="Verdana" w:hAnsi="Verdana"/>
          <w:sz w:val="22"/>
          <w:szCs w:val="22"/>
          <w:lang w:val="pt-BR"/>
        </w:rPr>
        <w:t xml:space="preserve"> ao Diretor da Subsecretaria de Material e Patrimônio, em tempo hábil para a adoção das medidas convenientes.</w:t>
      </w:r>
    </w:p>
    <w:p w:rsidR="000B70E2" w:rsidRPr="00E90A44"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t xml:space="preserve">O Fiscal do contrato ou responsável pelo Almoxarifado deverá sustar qualquer fornecimento que esteja em desacordo com o especificado. </w:t>
      </w:r>
    </w:p>
    <w:p w:rsidR="000B70E2" w:rsidRPr="00E90A44"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t xml:space="preserve">Não obstante a </w:t>
      </w:r>
      <w:r w:rsidRPr="00FC3A72">
        <w:rPr>
          <w:rFonts w:cs="Arial"/>
          <w:szCs w:val="24"/>
          <w:lang w:val="pt-BR"/>
        </w:rPr>
        <w:t>LICITANTE VENCEDORA</w:t>
      </w:r>
      <w:r w:rsidRPr="00E90A44">
        <w:rPr>
          <w:rFonts w:ascii="Verdana" w:hAnsi="Verdana"/>
          <w:sz w:val="22"/>
          <w:szCs w:val="22"/>
          <w:lang w:val="pt-BR"/>
        </w:rPr>
        <w:t xml:space="preserve"> seja a única e exclusiva responsável pelo fornecimento dos produtos especificados, </w:t>
      </w:r>
      <w:r>
        <w:rPr>
          <w:rFonts w:ascii="Verdana" w:hAnsi="Verdana"/>
          <w:sz w:val="22"/>
          <w:szCs w:val="22"/>
          <w:lang w:val="pt-BR"/>
        </w:rPr>
        <w:t>o</w:t>
      </w:r>
      <w:r w:rsidRPr="00E90A44">
        <w:rPr>
          <w:rFonts w:ascii="Verdana" w:hAnsi="Verdana"/>
          <w:sz w:val="22"/>
          <w:szCs w:val="22"/>
          <w:lang w:val="pt-BR"/>
        </w:rPr>
        <w:t xml:space="preserve"> </w:t>
      </w:r>
      <w:r w:rsidRPr="00FC3A72">
        <w:rPr>
          <w:rFonts w:cs="Arial"/>
          <w:szCs w:val="24"/>
        </w:rPr>
        <w:t>TRF 5ª.</w:t>
      </w:r>
      <w:r w:rsidRPr="00160DD1">
        <w:rPr>
          <w:rFonts w:ascii="Verdana" w:hAnsi="Verdana" w:cs="Arial"/>
          <w:color w:val="FF0000"/>
          <w:sz w:val="22"/>
          <w:szCs w:val="22"/>
        </w:rPr>
        <w:t xml:space="preserve"> </w:t>
      </w:r>
      <w:r w:rsidRPr="00FC3A72">
        <w:rPr>
          <w:rFonts w:cs="Arial"/>
          <w:szCs w:val="24"/>
        </w:rPr>
        <w:t>REGIÃO</w:t>
      </w:r>
      <w:r w:rsidRPr="00E90A44">
        <w:rPr>
          <w:rFonts w:ascii="Verdana" w:hAnsi="Verdana"/>
          <w:sz w:val="22"/>
          <w:szCs w:val="22"/>
          <w:lang w:val="pt-BR"/>
        </w:rPr>
        <w:t xml:space="preserve"> reserva-se o direito de exercer a mais ampla, irrestrita, permanente e completa fiscalização, diretamente ou por outros prepostos designados.</w:t>
      </w:r>
    </w:p>
    <w:p w:rsidR="000B70E2" w:rsidRPr="00E90A44"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lastRenderedPageBreak/>
        <w:t xml:space="preserve">Comunicar oficialmente à </w:t>
      </w:r>
      <w:r w:rsidRPr="00FC3A72">
        <w:rPr>
          <w:rFonts w:cs="Arial"/>
          <w:szCs w:val="24"/>
          <w:lang w:val="pt-BR"/>
        </w:rPr>
        <w:t>LICITANTE VENCEDORA</w:t>
      </w:r>
      <w:r w:rsidRPr="00E90A44">
        <w:rPr>
          <w:rFonts w:ascii="Verdana" w:hAnsi="Verdana"/>
          <w:sz w:val="22"/>
          <w:szCs w:val="22"/>
          <w:lang w:val="pt-BR"/>
        </w:rPr>
        <w:t xml:space="preserve"> quaisquer falhas ocorridas, consideradas de natureza grave.</w:t>
      </w:r>
    </w:p>
    <w:p w:rsidR="000B70E2" w:rsidRPr="00E90A44"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t>Atestar no verso das notas fiscais/faturas, apresentadas pela CONTRATADA, por meio do fiscal designado, o efetivo fornecimento do objeto acima especificado.</w:t>
      </w:r>
    </w:p>
    <w:p w:rsidR="000B70E2" w:rsidRDefault="000B70E2" w:rsidP="000B70E2">
      <w:pPr>
        <w:pStyle w:val="Corpodetexto2"/>
        <w:numPr>
          <w:ilvl w:val="1"/>
          <w:numId w:val="3"/>
        </w:numPr>
        <w:spacing w:after="120"/>
        <w:ind w:left="1134" w:hanging="708"/>
        <w:rPr>
          <w:rFonts w:ascii="Verdana" w:hAnsi="Verdana"/>
          <w:sz w:val="22"/>
          <w:szCs w:val="22"/>
          <w:lang w:val="pt-BR"/>
        </w:rPr>
      </w:pPr>
      <w:r w:rsidRPr="00E90A44">
        <w:rPr>
          <w:rFonts w:ascii="Verdana" w:hAnsi="Verdana"/>
          <w:sz w:val="22"/>
          <w:szCs w:val="22"/>
          <w:lang w:val="pt-BR"/>
        </w:rPr>
        <w:t>Sendo devidamente atestada, a nota fiscal/fatura deverá ser protocolizada e encaminhada à SOFC para contabilização e liberação do pagamento.</w:t>
      </w:r>
    </w:p>
    <w:p w:rsidR="000B70E2" w:rsidRPr="00FC3A72" w:rsidRDefault="000B70E2" w:rsidP="000B70E2">
      <w:pPr>
        <w:pStyle w:val="Corpodetexto2"/>
        <w:numPr>
          <w:ilvl w:val="1"/>
          <w:numId w:val="3"/>
        </w:numPr>
        <w:tabs>
          <w:tab w:val="left" w:pos="0"/>
        </w:tabs>
        <w:spacing w:after="240"/>
        <w:ind w:left="1276" w:hanging="850"/>
        <w:rPr>
          <w:rFonts w:cs="Arial"/>
          <w:szCs w:val="24"/>
          <w:lang w:val="pt-BR"/>
        </w:rPr>
      </w:pPr>
      <w:r w:rsidRPr="00FC3A72">
        <w:rPr>
          <w:rFonts w:cs="Arial"/>
          <w:szCs w:val="24"/>
          <w:lang w:val="pt-BR"/>
        </w:rPr>
        <w:t>Efetuar o pagamento na forma ajustada neste Instrumento e/ou no Edital;</w:t>
      </w:r>
    </w:p>
    <w:p w:rsidR="000B70E2" w:rsidRDefault="000B70E2" w:rsidP="000B70E2">
      <w:pPr>
        <w:pStyle w:val="Corpodetexto2"/>
        <w:numPr>
          <w:ilvl w:val="1"/>
          <w:numId w:val="3"/>
        </w:numPr>
        <w:tabs>
          <w:tab w:val="left" w:pos="0"/>
        </w:tabs>
        <w:spacing w:after="240"/>
        <w:ind w:left="1276" w:hanging="850"/>
        <w:rPr>
          <w:rFonts w:cs="Arial"/>
          <w:szCs w:val="24"/>
          <w:lang w:val="pt-BR"/>
        </w:rPr>
      </w:pPr>
      <w:r w:rsidRPr="00FC3A72">
        <w:rPr>
          <w:rFonts w:cs="Arial"/>
          <w:szCs w:val="24"/>
          <w:lang w:val="pt-BR"/>
        </w:rPr>
        <w:t>Cumprir com as demais obrigações constantes do Edital e neste Termo de Referência.</w:t>
      </w:r>
    </w:p>
    <w:p w:rsidR="000B70E2" w:rsidRPr="00FC3A72" w:rsidRDefault="000B70E2" w:rsidP="000B70E2">
      <w:pPr>
        <w:numPr>
          <w:ilvl w:val="0"/>
          <w:numId w:val="3"/>
        </w:numPr>
        <w:tabs>
          <w:tab w:val="left" w:pos="567"/>
        </w:tabs>
        <w:jc w:val="both"/>
        <w:rPr>
          <w:rFonts w:ascii="Arial" w:hAnsi="Arial" w:cs="Arial"/>
          <w:b/>
        </w:rPr>
      </w:pPr>
      <w:r w:rsidRPr="00FC3A72">
        <w:rPr>
          <w:rFonts w:ascii="Arial" w:hAnsi="Arial" w:cs="Arial"/>
          <w:b/>
        </w:rPr>
        <w:t>DA SELEÇÃO DOS FORNECEDORES</w:t>
      </w:r>
    </w:p>
    <w:p w:rsidR="000B70E2" w:rsidRPr="00FC3A72" w:rsidRDefault="000B70E2" w:rsidP="000B70E2">
      <w:pPr>
        <w:tabs>
          <w:tab w:val="left" w:pos="567"/>
        </w:tabs>
        <w:ind w:left="360"/>
        <w:jc w:val="both"/>
        <w:rPr>
          <w:rFonts w:ascii="Arial" w:hAnsi="Arial" w:cs="Arial"/>
          <w:b/>
        </w:rPr>
      </w:pPr>
    </w:p>
    <w:p w:rsidR="000B70E2" w:rsidRPr="00FC3A72" w:rsidRDefault="000B70E2" w:rsidP="000B70E2">
      <w:pPr>
        <w:pStyle w:val="Corpodetexto2"/>
        <w:numPr>
          <w:ilvl w:val="1"/>
          <w:numId w:val="3"/>
        </w:numPr>
        <w:tabs>
          <w:tab w:val="left" w:pos="0"/>
        </w:tabs>
        <w:spacing w:after="240"/>
        <w:ind w:left="993" w:hanging="567"/>
        <w:rPr>
          <w:rFonts w:cs="Arial"/>
          <w:szCs w:val="24"/>
          <w:lang w:val="pt-BR"/>
        </w:rPr>
      </w:pPr>
      <w:r w:rsidRPr="00FC3A72">
        <w:rPr>
          <w:rFonts w:cs="Arial"/>
          <w:szCs w:val="24"/>
          <w:lang w:val="pt-BR"/>
        </w:rPr>
        <w:t xml:space="preserve">Modalidade: Pregão Eletrônico. </w:t>
      </w:r>
    </w:p>
    <w:p w:rsidR="000B70E2" w:rsidRPr="00FC3A72" w:rsidRDefault="000B70E2" w:rsidP="000B70E2">
      <w:pPr>
        <w:pStyle w:val="Corpodetexto2"/>
        <w:tabs>
          <w:tab w:val="clear" w:pos="2496"/>
          <w:tab w:val="left" w:pos="0"/>
        </w:tabs>
        <w:spacing w:after="240"/>
        <w:ind w:left="993"/>
        <w:rPr>
          <w:rFonts w:cs="Arial"/>
          <w:szCs w:val="24"/>
          <w:lang w:val="pt-BR"/>
        </w:rPr>
      </w:pPr>
      <w:r w:rsidRPr="00FC3A72">
        <w:rPr>
          <w:rFonts w:cs="Arial"/>
          <w:szCs w:val="24"/>
          <w:lang w:val="pt-BR"/>
        </w:rPr>
        <w:t xml:space="preserve">Justificativa: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p>
    <w:p w:rsidR="000B70E2" w:rsidRPr="0029666A" w:rsidRDefault="000B70E2" w:rsidP="000B70E2">
      <w:pPr>
        <w:pStyle w:val="Corpodetexto2"/>
        <w:numPr>
          <w:ilvl w:val="1"/>
          <w:numId w:val="3"/>
        </w:numPr>
        <w:tabs>
          <w:tab w:val="left" w:pos="0"/>
        </w:tabs>
        <w:spacing w:after="240"/>
        <w:ind w:left="993" w:hanging="567"/>
        <w:rPr>
          <w:rFonts w:cs="Arial"/>
          <w:b/>
          <w:szCs w:val="24"/>
          <w:lang w:val="pt-BR"/>
        </w:rPr>
      </w:pPr>
      <w:r w:rsidRPr="0029666A">
        <w:rPr>
          <w:rFonts w:cs="Arial"/>
          <w:b/>
          <w:szCs w:val="24"/>
          <w:lang w:val="pt-BR"/>
        </w:rPr>
        <w:t>Tipo: Menor Preço Global por Lote</w:t>
      </w:r>
    </w:p>
    <w:p w:rsidR="000B70E2" w:rsidRPr="0029666A" w:rsidRDefault="000B70E2" w:rsidP="000B70E2">
      <w:pPr>
        <w:pStyle w:val="Corpodetexto2"/>
        <w:tabs>
          <w:tab w:val="clear" w:pos="2496"/>
          <w:tab w:val="left" w:pos="0"/>
        </w:tabs>
        <w:spacing w:after="240"/>
        <w:ind w:left="993"/>
        <w:rPr>
          <w:rFonts w:cs="Arial"/>
          <w:b/>
          <w:szCs w:val="24"/>
          <w:lang w:val="pt-BR"/>
        </w:rPr>
      </w:pPr>
      <w:r w:rsidRPr="0029666A">
        <w:rPr>
          <w:rFonts w:cs="Arial"/>
          <w:b/>
          <w:szCs w:val="24"/>
          <w:u w:val="single"/>
          <w:lang w:val="pt-BR"/>
        </w:rPr>
        <w:t>Justificativa</w:t>
      </w:r>
      <w:r w:rsidRPr="0029666A">
        <w:rPr>
          <w:rFonts w:cs="Arial"/>
          <w:b/>
          <w:szCs w:val="24"/>
          <w:lang w:val="pt-BR"/>
        </w:rPr>
        <w:t>: O Agrupamento de itens visa a despertar maior interesse pela licitação, em virtude dos pequenos valores de cada item isoladamente, além de permitir a redução dos trabalhos de acompanhamento e fiscalização, reduzindo o custo administrativo.</w:t>
      </w:r>
    </w:p>
    <w:p w:rsidR="000B70E2" w:rsidRPr="00FC3A72" w:rsidRDefault="000B70E2" w:rsidP="000B70E2">
      <w:pPr>
        <w:pStyle w:val="Corpodetexto2"/>
        <w:numPr>
          <w:ilvl w:val="1"/>
          <w:numId w:val="3"/>
        </w:numPr>
        <w:tabs>
          <w:tab w:val="left" w:pos="0"/>
        </w:tabs>
        <w:spacing w:after="240"/>
        <w:ind w:left="1134" w:hanging="708"/>
        <w:rPr>
          <w:rFonts w:cs="Arial"/>
          <w:szCs w:val="24"/>
          <w:lang w:val="pt-BR"/>
        </w:rPr>
      </w:pPr>
      <w:r w:rsidRPr="00FC3A72">
        <w:rPr>
          <w:rFonts w:cs="Arial"/>
          <w:szCs w:val="24"/>
          <w:lang w:val="pt-BR"/>
        </w:rPr>
        <w:t xml:space="preserve">Regime de Execução será o de </w:t>
      </w:r>
      <w:r>
        <w:rPr>
          <w:rFonts w:cs="Arial"/>
          <w:szCs w:val="24"/>
          <w:lang w:val="pt-BR"/>
        </w:rPr>
        <w:t>fornecimento integral</w:t>
      </w:r>
      <w:r w:rsidRPr="00FC3A72">
        <w:rPr>
          <w:rFonts w:cs="Arial"/>
          <w:szCs w:val="24"/>
          <w:lang w:val="pt-BR"/>
        </w:rPr>
        <w:t>.</w:t>
      </w:r>
    </w:p>
    <w:p w:rsidR="000B70E2" w:rsidRPr="00FC3A72" w:rsidRDefault="000B70E2" w:rsidP="000B70E2">
      <w:pPr>
        <w:pStyle w:val="Corpodetexto2"/>
        <w:numPr>
          <w:ilvl w:val="1"/>
          <w:numId w:val="3"/>
        </w:numPr>
        <w:tabs>
          <w:tab w:val="left" w:pos="0"/>
        </w:tabs>
        <w:spacing w:after="240"/>
        <w:ind w:left="1134" w:hanging="708"/>
        <w:rPr>
          <w:rFonts w:cs="Arial"/>
          <w:szCs w:val="24"/>
          <w:lang w:val="pt-BR"/>
        </w:rPr>
      </w:pPr>
      <w:r w:rsidRPr="00FC3A72">
        <w:rPr>
          <w:rFonts w:cs="Arial"/>
          <w:szCs w:val="24"/>
          <w:lang w:val="pt-BR"/>
        </w:rPr>
        <w:t>Aplicação do direito de preferência micro e pequena empresa. Lei Complementar n° 123/06 e Decreto Federal nº 6.204/2007.</w:t>
      </w:r>
    </w:p>
    <w:p w:rsidR="000B70E2" w:rsidRPr="00FC3A72" w:rsidRDefault="000B70E2" w:rsidP="000B70E2">
      <w:pPr>
        <w:pStyle w:val="Corpodetexto2"/>
        <w:tabs>
          <w:tab w:val="clear" w:pos="2496"/>
          <w:tab w:val="left" w:pos="0"/>
        </w:tabs>
        <w:spacing w:after="240"/>
        <w:ind w:left="993"/>
        <w:rPr>
          <w:rFonts w:cs="Arial"/>
          <w:szCs w:val="24"/>
          <w:lang w:val="pt-BR"/>
        </w:rPr>
      </w:pPr>
      <w:r w:rsidRPr="004C1611">
        <w:rPr>
          <w:rFonts w:cs="Arial"/>
          <w:szCs w:val="24"/>
          <w:u w:val="single"/>
          <w:lang w:val="pt-BR"/>
        </w:rPr>
        <w:t>Justificativa</w:t>
      </w:r>
      <w:r w:rsidRPr="00FC3A72">
        <w:rPr>
          <w:rFonts w:cs="Arial"/>
          <w:szCs w:val="24"/>
          <w:lang w:val="pt-BR"/>
        </w:rPr>
        <w:t xml:space="preserve">: Participação exclusiva de micro e pequenas empresas, conforme determina o art. 6º do Decreto Federal nº 6.204/2007, em razão de ter o valor estimado, por Lote, ficado abaixo de R$ 80.000,00 (oitenta mil </w:t>
      </w:r>
      <w:proofErr w:type="gramStart"/>
      <w:r w:rsidRPr="00FC3A72">
        <w:rPr>
          <w:rFonts w:cs="Arial"/>
          <w:szCs w:val="24"/>
          <w:lang w:val="pt-BR"/>
        </w:rPr>
        <w:t>reais</w:t>
      </w:r>
      <w:proofErr w:type="gramEnd"/>
    </w:p>
    <w:p w:rsidR="000B70E2" w:rsidRPr="00FC3A72" w:rsidRDefault="000B70E2" w:rsidP="000B70E2">
      <w:pPr>
        <w:pStyle w:val="Corpodetexto2"/>
        <w:numPr>
          <w:ilvl w:val="1"/>
          <w:numId w:val="3"/>
        </w:numPr>
        <w:tabs>
          <w:tab w:val="left" w:pos="0"/>
        </w:tabs>
        <w:spacing w:after="240"/>
        <w:ind w:left="1134" w:hanging="567"/>
        <w:rPr>
          <w:rFonts w:cs="Arial"/>
          <w:szCs w:val="24"/>
          <w:lang w:val="pt-BR"/>
        </w:rPr>
      </w:pPr>
      <w:r w:rsidRPr="00FC3A72">
        <w:rPr>
          <w:rFonts w:cs="Arial"/>
          <w:szCs w:val="24"/>
          <w:lang w:val="pt-BR"/>
        </w:rPr>
        <w:t xml:space="preserve"> Apresentar, no mínimo, 01 (um) atestado de capacidade técnica em nome da licitante, pessoa </w:t>
      </w:r>
      <w:proofErr w:type="gramStart"/>
      <w:r w:rsidRPr="00FC3A72">
        <w:rPr>
          <w:rFonts w:cs="Arial"/>
          <w:szCs w:val="24"/>
          <w:lang w:val="pt-BR"/>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FC3A72">
        <w:rPr>
          <w:rFonts w:cs="Arial"/>
          <w:szCs w:val="24"/>
          <w:lang w:val="pt-BR"/>
        </w:rPr>
        <w:t xml:space="preserve">. </w:t>
      </w:r>
    </w:p>
    <w:p w:rsidR="000B70E2" w:rsidRPr="00E90A44" w:rsidRDefault="000B70E2" w:rsidP="000B70E2">
      <w:pPr>
        <w:pStyle w:val="Corpodetexto2"/>
        <w:tabs>
          <w:tab w:val="clear" w:pos="2496"/>
        </w:tabs>
        <w:spacing w:after="120"/>
        <w:ind w:left="1134"/>
        <w:rPr>
          <w:rFonts w:ascii="Verdana" w:hAnsi="Verdana"/>
          <w:sz w:val="22"/>
          <w:szCs w:val="22"/>
          <w:lang w:val="pt-BR"/>
        </w:rPr>
      </w:pPr>
    </w:p>
    <w:p w:rsidR="000B70E2" w:rsidRDefault="000B70E2" w:rsidP="000B70E2">
      <w:pPr>
        <w:pStyle w:val="Corpodetexto2"/>
        <w:tabs>
          <w:tab w:val="clear" w:pos="2496"/>
        </w:tabs>
        <w:rPr>
          <w:sz w:val="20"/>
          <w:szCs w:val="24"/>
          <w:lang w:val="pt-BR"/>
        </w:rPr>
      </w:pPr>
    </w:p>
    <w:p w:rsidR="000B70E2" w:rsidRPr="00E90A44" w:rsidRDefault="000B70E2" w:rsidP="000B70E2">
      <w:pPr>
        <w:pStyle w:val="Corpodetexto2"/>
        <w:tabs>
          <w:tab w:val="clear" w:pos="2496"/>
        </w:tabs>
        <w:rPr>
          <w:rFonts w:ascii="Verdana" w:hAnsi="Verdana"/>
          <w:sz w:val="22"/>
          <w:szCs w:val="22"/>
          <w:lang w:val="pt-BR"/>
        </w:rPr>
      </w:pPr>
      <w:r>
        <w:rPr>
          <w:sz w:val="20"/>
          <w:szCs w:val="24"/>
          <w:lang w:val="pt-BR"/>
        </w:rPr>
        <w:t xml:space="preserve">                                                     </w:t>
      </w:r>
      <w:r>
        <w:rPr>
          <w:rFonts w:ascii="Verdana" w:hAnsi="Verdana"/>
          <w:sz w:val="22"/>
          <w:szCs w:val="22"/>
          <w:lang w:val="pt-BR"/>
        </w:rPr>
        <w:t>Recife, 15</w:t>
      </w:r>
      <w:r w:rsidRPr="00E90A44">
        <w:rPr>
          <w:rFonts w:ascii="Verdana" w:hAnsi="Verdana"/>
          <w:sz w:val="22"/>
          <w:szCs w:val="22"/>
          <w:lang w:val="pt-BR"/>
        </w:rPr>
        <w:t xml:space="preserve"> de </w:t>
      </w:r>
      <w:r>
        <w:rPr>
          <w:rFonts w:ascii="Verdana" w:hAnsi="Verdana"/>
          <w:sz w:val="22"/>
          <w:szCs w:val="22"/>
          <w:lang w:val="pt-BR"/>
        </w:rPr>
        <w:t>fevereiro</w:t>
      </w:r>
      <w:r w:rsidRPr="00E90A44">
        <w:rPr>
          <w:rFonts w:ascii="Verdana" w:hAnsi="Verdana"/>
          <w:sz w:val="22"/>
          <w:szCs w:val="22"/>
          <w:lang w:val="pt-BR"/>
        </w:rPr>
        <w:t xml:space="preserve"> de 201</w:t>
      </w:r>
      <w:r>
        <w:rPr>
          <w:rFonts w:ascii="Verdana" w:hAnsi="Verdana"/>
          <w:sz w:val="22"/>
          <w:szCs w:val="22"/>
          <w:lang w:val="pt-BR"/>
        </w:rPr>
        <w:t>8</w:t>
      </w:r>
      <w:r w:rsidRPr="00E90A44">
        <w:rPr>
          <w:rFonts w:ascii="Verdana" w:hAnsi="Verdana"/>
          <w:sz w:val="22"/>
          <w:szCs w:val="22"/>
          <w:lang w:val="pt-BR"/>
        </w:rPr>
        <w:t>.</w:t>
      </w:r>
    </w:p>
    <w:p w:rsidR="000B70E2" w:rsidRDefault="000B70E2" w:rsidP="000B70E2">
      <w:pPr>
        <w:pStyle w:val="Corpodetexto2"/>
        <w:tabs>
          <w:tab w:val="clear" w:pos="2496"/>
        </w:tabs>
        <w:rPr>
          <w:sz w:val="20"/>
          <w:szCs w:val="24"/>
          <w:lang w:val="pt-BR"/>
        </w:rPr>
      </w:pPr>
      <w:r>
        <w:rPr>
          <w:sz w:val="20"/>
          <w:szCs w:val="24"/>
          <w:lang w:val="pt-BR"/>
        </w:rPr>
        <w:t xml:space="preserve">            </w:t>
      </w:r>
    </w:p>
    <w:p w:rsidR="000B70E2" w:rsidRDefault="000B70E2" w:rsidP="000B70E2">
      <w:pPr>
        <w:pStyle w:val="Corpodetexto2"/>
        <w:tabs>
          <w:tab w:val="clear" w:pos="2496"/>
        </w:tabs>
        <w:rPr>
          <w:sz w:val="20"/>
          <w:szCs w:val="24"/>
          <w:lang w:val="pt-BR"/>
        </w:rPr>
      </w:pPr>
      <w:r>
        <w:rPr>
          <w:sz w:val="20"/>
          <w:szCs w:val="24"/>
          <w:lang w:val="pt-BR"/>
        </w:rPr>
        <w:t xml:space="preserve">                                                          </w:t>
      </w:r>
      <w:r>
        <w:rPr>
          <w:noProof/>
          <w:lang w:val="pt-BR"/>
        </w:rPr>
        <w:drawing>
          <wp:inline distT="0" distB="0" distL="0" distR="0">
            <wp:extent cx="1780794" cy="5429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80794" cy="542925"/>
                    </a:xfrm>
                    <a:prstGeom prst="rect">
                      <a:avLst/>
                    </a:prstGeom>
                    <a:noFill/>
                    <a:ln w="9525">
                      <a:noFill/>
                      <a:miter lim="800000"/>
                      <a:headEnd/>
                      <a:tailEnd/>
                    </a:ln>
                  </pic:spPr>
                </pic:pic>
              </a:graphicData>
            </a:graphic>
          </wp:inline>
        </w:drawing>
      </w:r>
    </w:p>
    <w:p w:rsidR="000B70E2" w:rsidRPr="00183540" w:rsidRDefault="000B70E2" w:rsidP="000B70E2">
      <w:pPr>
        <w:pStyle w:val="Corpodetexto2"/>
        <w:tabs>
          <w:tab w:val="clear" w:pos="2496"/>
        </w:tabs>
        <w:jc w:val="center"/>
        <w:rPr>
          <w:rFonts w:ascii="Verdana" w:hAnsi="Verdana"/>
          <w:sz w:val="22"/>
          <w:szCs w:val="22"/>
          <w:lang w:val="pt-BR"/>
        </w:rPr>
      </w:pPr>
      <w:r w:rsidRPr="00183540">
        <w:rPr>
          <w:rFonts w:ascii="Verdana" w:hAnsi="Verdana"/>
          <w:sz w:val="22"/>
          <w:szCs w:val="22"/>
          <w:lang w:val="pt-BR"/>
        </w:rPr>
        <w:t>Seção de Almoxarifado do TRF 5ª Região</w:t>
      </w:r>
    </w:p>
    <w:p w:rsidR="000B70E2" w:rsidRPr="00183540" w:rsidRDefault="000B70E2" w:rsidP="000B70E2">
      <w:pPr>
        <w:pStyle w:val="Corpodetexto2"/>
        <w:tabs>
          <w:tab w:val="clear" w:pos="2496"/>
        </w:tabs>
        <w:rPr>
          <w:rFonts w:ascii="Verdana" w:hAnsi="Verdana"/>
          <w:sz w:val="22"/>
          <w:szCs w:val="22"/>
        </w:rPr>
      </w:pPr>
    </w:p>
    <w:p w:rsidR="000B70E2" w:rsidRPr="00183540" w:rsidRDefault="000B70E2" w:rsidP="000B70E2">
      <w:pPr>
        <w:rPr>
          <w:rFonts w:ascii="Verdana" w:hAnsi="Verdana"/>
          <w:sz w:val="22"/>
          <w:szCs w:val="22"/>
        </w:rPr>
      </w:pPr>
      <w:r w:rsidRPr="00183540">
        <w:rPr>
          <w:rFonts w:ascii="Verdana" w:hAnsi="Verdana"/>
          <w:sz w:val="22"/>
          <w:szCs w:val="22"/>
        </w:rPr>
        <w:t xml:space="preserve">                                          </w:t>
      </w:r>
    </w:p>
    <w:p w:rsidR="000B70E2" w:rsidRPr="00183540" w:rsidRDefault="000B70E2" w:rsidP="000B70E2">
      <w:pPr>
        <w:rPr>
          <w:rFonts w:ascii="Verdana" w:hAnsi="Verdana"/>
          <w:sz w:val="22"/>
          <w:szCs w:val="22"/>
        </w:rPr>
      </w:pPr>
      <w:r w:rsidRPr="00183540">
        <w:rPr>
          <w:rFonts w:ascii="Verdana" w:hAnsi="Verdana"/>
          <w:sz w:val="22"/>
          <w:szCs w:val="22"/>
        </w:rPr>
        <w:t xml:space="preserve">                                                                              </w:t>
      </w:r>
    </w:p>
    <w:p w:rsidR="000B70E2" w:rsidRPr="00183540" w:rsidRDefault="000B70E2" w:rsidP="000B70E2">
      <w:pPr>
        <w:rPr>
          <w:rFonts w:ascii="Verdana" w:hAnsi="Verdana" w:cs="Arial"/>
          <w:sz w:val="22"/>
          <w:szCs w:val="22"/>
        </w:rPr>
      </w:pPr>
      <w:r w:rsidRPr="00183540">
        <w:rPr>
          <w:rFonts w:ascii="Verdana" w:hAnsi="Verdana"/>
          <w:sz w:val="22"/>
          <w:szCs w:val="22"/>
        </w:rPr>
        <w:t xml:space="preserve">                                           </w:t>
      </w:r>
      <w:r w:rsidRPr="00183540">
        <w:rPr>
          <w:rFonts w:ascii="Verdana" w:hAnsi="Verdana" w:cs="Arial"/>
          <w:sz w:val="22"/>
          <w:szCs w:val="22"/>
        </w:rPr>
        <w:t>De acordo.</w:t>
      </w:r>
    </w:p>
    <w:p w:rsidR="000B70E2" w:rsidRPr="00183540" w:rsidRDefault="000B70E2" w:rsidP="000B70E2">
      <w:pPr>
        <w:rPr>
          <w:rFonts w:ascii="Verdana" w:hAnsi="Verdana" w:cs="Arial"/>
          <w:sz w:val="22"/>
          <w:szCs w:val="22"/>
        </w:rPr>
      </w:pPr>
    </w:p>
    <w:p w:rsidR="000B70E2" w:rsidRDefault="000B70E2" w:rsidP="000B70E2">
      <w:pPr>
        <w:rPr>
          <w:rFonts w:ascii="Arial" w:hAnsi="Arial" w:cs="Arial"/>
          <w:sz w:val="20"/>
        </w:rPr>
      </w:pPr>
    </w:p>
    <w:p w:rsidR="000B70E2" w:rsidRDefault="000B70E2" w:rsidP="000B70E2">
      <w:pPr>
        <w:rPr>
          <w:rFonts w:ascii="Arial" w:hAnsi="Arial" w:cs="Arial"/>
          <w:sz w:val="20"/>
        </w:rPr>
      </w:pPr>
    </w:p>
    <w:p w:rsidR="000B70E2" w:rsidRPr="00D25884" w:rsidRDefault="000B70E2" w:rsidP="000B70E2">
      <w:pPr>
        <w:rPr>
          <w:rFonts w:ascii="Arial" w:hAnsi="Arial" w:cs="Arial"/>
        </w:rPr>
      </w:pPr>
      <w:r w:rsidRPr="00D25884">
        <w:rPr>
          <w:rFonts w:ascii="Arial" w:hAnsi="Arial" w:cs="Arial"/>
        </w:rPr>
        <w:t xml:space="preserve">                                   José Roberto Bandeira Barros</w:t>
      </w:r>
    </w:p>
    <w:p w:rsidR="000B70E2" w:rsidRPr="003D119F" w:rsidRDefault="000B70E2" w:rsidP="000B70E2">
      <w:pPr>
        <w:rPr>
          <w:rFonts w:ascii="Arial" w:hAnsi="Arial" w:cs="Arial"/>
          <w:sz w:val="20"/>
        </w:rPr>
      </w:pPr>
    </w:p>
    <w:p w:rsidR="000B70E2" w:rsidRPr="00222D4E" w:rsidRDefault="000B70E2" w:rsidP="000B70E2">
      <w:pPr>
        <w:rPr>
          <w:rFonts w:ascii="Arial" w:hAnsi="Arial" w:cs="Arial"/>
          <w:sz w:val="20"/>
        </w:rPr>
      </w:pPr>
      <w:r w:rsidRPr="003D119F">
        <w:rPr>
          <w:rFonts w:ascii="Arial" w:hAnsi="Arial" w:cs="Arial"/>
          <w:sz w:val="20"/>
        </w:rPr>
        <w:t xml:space="preserve">                               </w:t>
      </w:r>
      <w:r>
        <w:rPr>
          <w:rFonts w:ascii="Arial" w:hAnsi="Arial" w:cs="Arial"/>
          <w:sz w:val="20"/>
        </w:rPr>
        <w:t xml:space="preserve">                          </w:t>
      </w:r>
      <w:r w:rsidRPr="003D119F">
        <w:rPr>
          <w:rFonts w:ascii="Arial" w:hAnsi="Arial" w:cs="Arial"/>
          <w:sz w:val="20"/>
        </w:rPr>
        <w:t>Diretoria da SMP</w:t>
      </w:r>
    </w:p>
    <w:p w:rsidR="000B70E2" w:rsidRPr="00FC3A72" w:rsidRDefault="000B70E2" w:rsidP="000B70E2">
      <w:pPr>
        <w:pStyle w:val="Corpodetexto2"/>
        <w:tabs>
          <w:tab w:val="clear" w:pos="2496"/>
          <w:tab w:val="left" w:pos="0"/>
        </w:tabs>
        <w:spacing w:after="240"/>
        <w:ind w:left="1276"/>
        <w:rPr>
          <w:rFonts w:cs="Arial"/>
          <w:szCs w:val="24"/>
          <w:lang w:val="pt-BR"/>
        </w:rPr>
      </w:pPr>
    </w:p>
    <w:p w:rsidR="000B70E2" w:rsidRDefault="000B70E2" w:rsidP="000B70E2"/>
    <w:p w:rsidR="00477A51" w:rsidRDefault="00477A51"/>
    <w:sectPr w:rsidR="00477A51" w:rsidSect="00E11D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
    <w:nsid w:val="2C4C131D"/>
    <w:multiLevelType w:val="multilevel"/>
    <w:tmpl w:val="39443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EB834D0"/>
    <w:multiLevelType w:val="multilevel"/>
    <w:tmpl w:val="7D4C2E98"/>
    <w:lvl w:ilvl="0">
      <w:start w:val="7"/>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FD66055"/>
    <w:multiLevelType w:val="multilevel"/>
    <w:tmpl w:val="C73A797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6BAD1CFC"/>
    <w:multiLevelType w:val="multilevel"/>
    <w:tmpl w:val="FCBA334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5"/>
  </w:num>
  <w:num w:numId="3">
    <w:abstractNumId w:val="2"/>
  </w:num>
  <w:num w:numId="4">
    <w:abstractNumId w:val="4"/>
  </w:num>
  <w:num w:numId="5">
    <w:abstractNumId w:val="0"/>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0E2"/>
    <w:rsid w:val="000B70E2"/>
    <w:rsid w:val="00477A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E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0B70E2"/>
    <w:pPr>
      <w:tabs>
        <w:tab w:val="num" w:pos="2496"/>
      </w:tabs>
      <w:jc w:val="both"/>
    </w:pPr>
    <w:rPr>
      <w:rFonts w:ascii="Arial" w:hAnsi="Arial"/>
      <w:szCs w:val="20"/>
      <w:lang w:val="pt-PT"/>
    </w:rPr>
  </w:style>
  <w:style w:type="character" w:customStyle="1" w:styleId="Corpodetexto2Char">
    <w:name w:val="Corpo de texto 2 Char"/>
    <w:basedOn w:val="Fontepargpadro"/>
    <w:link w:val="Corpodetexto2"/>
    <w:rsid w:val="000B70E2"/>
    <w:rPr>
      <w:rFonts w:ascii="Arial" w:eastAsia="Times New Roman" w:hAnsi="Arial" w:cs="Times New Roman"/>
      <w:sz w:val="24"/>
      <w:szCs w:val="20"/>
      <w:lang w:val="pt-PT" w:eastAsia="pt-BR"/>
    </w:rPr>
  </w:style>
  <w:style w:type="paragraph" w:styleId="Recuodecorpodetexto2">
    <w:name w:val="Body Text Indent 2"/>
    <w:basedOn w:val="Normal"/>
    <w:link w:val="Recuodecorpodetexto2Char"/>
    <w:uiPriority w:val="99"/>
    <w:semiHidden/>
    <w:unhideWhenUsed/>
    <w:rsid w:val="000B70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B70E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B70E2"/>
    <w:pPr>
      <w:ind w:left="720"/>
      <w:contextualSpacing/>
    </w:pPr>
  </w:style>
  <w:style w:type="paragraph" w:styleId="Textodebalo">
    <w:name w:val="Balloon Text"/>
    <w:basedOn w:val="Normal"/>
    <w:link w:val="TextodebaloChar"/>
    <w:uiPriority w:val="99"/>
    <w:semiHidden/>
    <w:unhideWhenUsed/>
    <w:rsid w:val="000B70E2"/>
    <w:rPr>
      <w:rFonts w:ascii="Tahoma" w:hAnsi="Tahoma" w:cs="Tahoma"/>
      <w:sz w:val="16"/>
      <w:szCs w:val="16"/>
    </w:rPr>
  </w:style>
  <w:style w:type="character" w:customStyle="1" w:styleId="TextodebaloChar">
    <w:name w:val="Texto de balão Char"/>
    <w:basedOn w:val="Fontepargpadro"/>
    <w:link w:val="Textodebalo"/>
    <w:uiPriority w:val="99"/>
    <w:semiHidden/>
    <w:rsid w:val="000B70E2"/>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2970</Words>
  <Characters>16043</Characters>
  <Application>Microsoft Office Word</Application>
  <DocSecurity>0</DocSecurity>
  <Lines>133</Lines>
  <Paragraphs>37</Paragraphs>
  <ScaleCrop>false</ScaleCrop>
  <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frsobrinho</dc:creator>
  <cp:lastModifiedBy>frsobrinho</cp:lastModifiedBy>
  <cp:revision>1</cp:revision>
  <dcterms:created xsi:type="dcterms:W3CDTF">2018-03-19T13:14:00Z</dcterms:created>
  <dcterms:modified xsi:type="dcterms:W3CDTF">2018-03-19T13:15:00Z</dcterms:modified>
</cp:coreProperties>
</file>